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1D3D6E" w14:textId="458D2066" w:rsidR="009E6F5C" w:rsidRPr="007D173D" w:rsidRDefault="00124EF4" w:rsidP="00447F1F">
      <w:pPr>
        <w:jc w:val="center"/>
        <w:rPr>
          <w:rFonts w:ascii="Bookman Old Style" w:hAnsi="Bookman Old Style" w:cs="Arial"/>
          <w:b/>
          <w:u w:val="single"/>
        </w:rPr>
      </w:pPr>
      <w:r w:rsidRPr="00124EF4">
        <w:rPr>
          <w:rFonts w:ascii="Bookman Old Style" w:hAnsi="Bookman Old Style"/>
          <w:b/>
          <w:color w:val="000000" w:themeColor="text1"/>
          <w:sz w:val="24"/>
          <w:szCs w:val="24"/>
          <w:u w:val="single"/>
        </w:rPr>
        <w:t xml:space="preserve">TENDERS FOR </w:t>
      </w:r>
      <w:r w:rsidRPr="00124EF4">
        <w:rPr>
          <w:rFonts w:ascii="Bookman Old Style" w:hAnsi="Bookman Old Style" w:cs="Arial"/>
          <w:b/>
          <w:u w:val="single"/>
        </w:rPr>
        <w:t xml:space="preserve">MANUFACTURE AND SUPPLY </w:t>
      </w:r>
      <w:r w:rsidR="007D173D" w:rsidRPr="00124EF4">
        <w:rPr>
          <w:rFonts w:ascii="Bookman Old Style" w:hAnsi="Bookman Old Style" w:cs="Arial"/>
          <w:b/>
          <w:u w:val="single"/>
        </w:rPr>
        <w:t xml:space="preserve">OF </w:t>
      </w:r>
      <w:r w:rsidR="00AA5C0C">
        <w:rPr>
          <w:rFonts w:ascii="Bookman Old Style" w:hAnsi="Bookman Old Style" w:cs="Arial"/>
          <w:b/>
          <w:u w:val="single"/>
        </w:rPr>
        <w:t>EHV GRADE</w:t>
      </w:r>
      <w:r w:rsidRPr="00124EF4">
        <w:rPr>
          <w:rFonts w:ascii="Bookman Old Style" w:hAnsi="Bookman Old Style" w:cs="Arial"/>
          <w:b/>
          <w:u w:val="single"/>
        </w:rPr>
        <w:t xml:space="preserve"> TRANSFORMER OIL AS PER GESCOM SPECIFICATIONS</w:t>
      </w:r>
    </w:p>
    <w:p w14:paraId="03CA75E3" w14:textId="77777777" w:rsidR="009E6F5C" w:rsidRPr="001274E0" w:rsidRDefault="009E6F5C" w:rsidP="009E6F5C">
      <w:pPr>
        <w:pStyle w:val="Heading1"/>
        <w:tabs>
          <w:tab w:val="center" w:pos="4900"/>
          <w:tab w:val="left" w:pos="6035"/>
        </w:tabs>
        <w:ind w:left="0"/>
        <w:rPr>
          <w:rFonts w:ascii="Bookman Old Style" w:hAnsi="Bookman Old Style"/>
          <w:b w:val="0"/>
          <w:color w:val="000000" w:themeColor="text1"/>
          <w:sz w:val="24"/>
          <w:szCs w:val="24"/>
        </w:rPr>
      </w:pPr>
    </w:p>
    <w:p w14:paraId="09193F8A" w14:textId="77777777" w:rsidR="005C4036" w:rsidRPr="001274E0" w:rsidRDefault="005C4036">
      <w:pPr>
        <w:pStyle w:val="BodyText"/>
        <w:spacing w:before="10"/>
        <w:rPr>
          <w:rFonts w:ascii="Bookman Old Style" w:hAnsi="Bookman Old Style"/>
          <w:b/>
          <w:color w:val="000000" w:themeColor="text1"/>
          <w:sz w:val="24"/>
          <w:szCs w:val="24"/>
        </w:rPr>
      </w:pPr>
    </w:p>
    <w:p w14:paraId="28A73BD8" w14:textId="77777777" w:rsidR="005C4036" w:rsidRPr="001274E0" w:rsidRDefault="008D294A">
      <w:pPr>
        <w:pStyle w:val="Heading1"/>
        <w:spacing w:before="74"/>
        <w:ind w:left="0"/>
        <w:jc w:val="center"/>
        <w:rPr>
          <w:rFonts w:ascii="Bookman Old Style" w:hAnsi="Bookman Old Style"/>
          <w:color w:val="000000" w:themeColor="text1"/>
          <w:sz w:val="24"/>
          <w:szCs w:val="24"/>
        </w:rPr>
      </w:pPr>
      <w:r w:rsidRPr="001274E0">
        <w:rPr>
          <w:rFonts w:ascii="Bookman Old Style" w:hAnsi="Bookman Old Style"/>
          <w:color w:val="000000" w:themeColor="text1"/>
          <w:sz w:val="24"/>
          <w:szCs w:val="24"/>
          <w:u w:val="single"/>
        </w:rPr>
        <w:t>SECTION II: INSTRUCTIONS TO TENDERERS</w:t>
      </w:r>
      <w:r w:rsidR="00AC6308" w:rsidRPr="001274E0">
        <w:rPr>
          <w:rFonts w:ascii="Bookman Old Style" w:hAnsi="Bookman Old Style"/>
          <w:color w:val="000000" w:themeColor="text1"/>
          <w:sz w:val="24"/>
          <w:szCs w:val="24"/>
          <w:u w:val="single"/>
        </w:rPr>
        <w:t xml:space="preserve"> (ITT)</w:t>
      </w:r>
    </w:p>
    <w:p w14:paraId="32AF957A" w14:textId="77777777" w:rsidR="005C4036" w:rsidRPr="001274E0" w:rsidRDefault="005C4036">
      <w:pPr>
        <w:pStyle w:val="BodyText"/>
        <w:spacing w:before="11"/>
        <w:rPr>
          <w:rFonts w:ascii="Bookman Old Style" w:hAnsi="Bookman Old Style"/>
          <w:b/>
          <w:color w:val="000000" w:themeColor="text1"/>
          <w:sz w:val="24"/>
          <w:szCs w:val="24"/>
        </w:rPr>
      </w:pPr>
    </w:p>
    <w:p w14:paraId="15063227" w14:textId="77777777" w:rsidR="005C4036" w:rsidRPr="001274E0" w:rsidRDefault="008D294A">
      <w:pPr>
        <w:spacing w:before="92"/>
        <w:jc w:val="center"/>
        <w:rPr>
          <w:rFonts w:ascii="Bookman Old Style" w:hAnsi="Bookman Old Style"/>
          <w:b/>
          <w:color w:val="000000" w:themeColor="text1"/>
          <w:sz w:val="24"/>
          <w:szCs w:val="24"/>
        </w:rPr>
      </w:pPr>
      <w:r w:rsidRPr="001274E0">
        <w:rPr>
          <w:rFonts w:ascii="Bookman Old Style" w:hAnsi="Bookman Old Style"/>
          <w:b/>
          <w:color w:val="000000" w:themeColor="text1"/>
          <w:sz w:val="24"/>
          <w:szCs w:val="24"/>
          <w:u w:val="single"/>
        </w:rPr>
        <w:t>TABLE OF CLAUSES</w:t>
      </w:r>
    </w:p>
    <w:p w14:paraId="29BECAED" w14:textId="77777777" w:rsidR="005C4036" w:rsidRPr="001274E0" w:rsidRDefault="005C4036">
      <w:pPr>
        <w:pStyle w:val="BodyText"/>
        <w:rPr>
          <w:rFonts w:ascii="Bookman Old Style" w:hAnsi="Bookman Old Style"/>
          <w:b/>
          <w:color w:val="000000" w:themeColor="text1"/>
          <w:sz w:val="24"/>
          <w:szCs w:val="24"/>
        </w:rPr>
      </w:pPr>
    </w:p>
    <w:p w14:paraId="177BA7E3" w14:textId="77777777" w:rsidR="005C4036" w:rsidRPr="001274E0" w:rsidRDefault="008D294A">
      <w:pPr>
        <w:tabs>
          <w:tab w:val="left" w:pos="1299"/>
          <w:tab w:val="left" w:pos="8479"/>
        </w:tabs>
        <w:ind w:left="220"/>
        <w:rPr>
          <w:rFonts w:ascii="Bookman Old Style" w:hAnsi="Bookman Old Style"/>
          <w:b/>
          <w:color w:val="000000" w:themeColor="text1"/>
          <w:sz w:val="24"/>
          <w:szCs w:val="24"/>
        </w:rPr>
      </w:pPr>
      <w:r w:rsidRPr="001274E0">
        <w:rPr>
          <w:rFonts w:ascii="Bookman Old Style" w:hAnsi="Bookman Old Style"/>
          <w:b/>
          <w:color w:val="000000" w:themeColor="text1"/>
          <w:spacing w:val="-3"/>
          <w:sz w:val="24"/>
          <w:szCs w:val="24"/>
          <w:u w:val="single"/>
        </w:rPr>
        <w:t>Clause</w:t>
      </w:r>
      <w:r w:rsidRPr="001274E0">
        <w:rPr>
          <w:rFonts w:ascii="Bookman Old Style" w:hAnsi="Bookman Old Style"/>
          <w:b/>
          <w:color w:val="000000" w:themeColor="text1"/>
          <w:spacing w:val="-3"/>
          <w:sz w:val="24"/>
          <w:szCs w:val="24"/>
        </w:rPr>
        <w:tab/>
      </w:r>
      <w:r w:rsidRPr="001274E0">
        <w:rPr>
          <w:rFonts w:ascii="Bookman Old Style" w:hAnsi="Bookman Old Style"/>
          <w:b/>
          <w:color w:val="000000" w:themeColor="text1"/>
          <w:spacing w:val="-3"/>
          <w:sz w:val="24"/>
          <w:szCs w:val="24"/>
          <w:u w:val="single"/>
        </w:rPr>
        <w:t>Topic</w:t>
      </w:r>
      <w:r w:rsidRPr="001274E0">
        <w:rPr>
          <w:rFonts w:ascii="Bookman Old Style" w:hAnsi="Bookman Old Style"/>
          <w:b/>
          <w:color w:val="000000" w:themeColor="text1"/>
          <w:spacing w:val="-3"/>
          <w:sz w:val="24"/>
          <w:szCs w:val="24"/>
        </w:rPr>
        <w:tab/>
      </w:r>
      <w:r w:rsidRPr="001274E0">
        <w:rPr>
          <w:rFonts w:ascii="Bookman Old Style" w:hAnsi="Bookman Old Style"/>
          <w:b/>
          <w:color w:val="000000" w:themeColor="text1"/>
          <w:sz w:val="24"/>
          <w:szCs w:val="24"/>
          <w:u w:val="single"/>
        </w:rPr>
        <w:t>Page</w:t>
      </w:r>
    </w:p>
    <w:p w14:paraId="7DE4755F" w14:textId="77777777" w:rsidR="005C4036" w:rsidRPr="001274E0" w:rsidRDefault="008D294A">
      <w:pPr>
        <w:tabs>
          <w:tab w:val="left" w:pos="1299"/>
          <w:tab w:val="left" w:pos="8479"/>
        </w:tabs>
        <w:spacing w:before="6"/>
        <w:ind w:left="315"/>
        <w:rPr>
          <w:rFonts w:ascii="Bookman Old Style" w:hAnsi="Bookman Old Style"/>
          <w:b/>
          <w:color w:val="000000" w:themeColor="text1"/>
          <w:sz w:val="24"/>
          <w:szCs w:val="24"/>
        </w:rPr>
      </w:pPr>
      <w:r w:rsidRPr="001274E0">
        <w:rPr>
          <w:rFonts w:ascii="Bookman Old Style" w:hAnsi="Bookman Old Style"/>
          <w:b/>
          <w:color w:val="000000" w:themeColor="text1"/>
          <w:sz w:val="24"/>
          <w:szCs w:val="24"/>
          <w:u w:val="single"/>
        </w:rPr>
        <w:t>No.</w:t>
      </w:r>
      <w:r w:rsidRPr="001274E0">
        <w:rPr>
          <w:rFonts w:ascii="Bookman Old Style" w:hAnsi="Bookman Old Style"/>
          <w:b/>
          <w:color w:val="000000" w:themeColor="text1"/>
          <w:sz w:val="24"/>
          <w:szCs w:val="24"/>
        </w:rPr>
        <w:tab/>
      </w:r>
      <w:r w:rsidRPr="001274E0">
        <w:rPr>
          <w:rFonts w:ascii="Bookman Old Style" w:hAnsi="Bookman Old Style"/>
          <w:b/>
          <w:color w:val="000000" w:themeColor="text1"/>
          <w:spacing w:val="-3"/>
          <w:sz w:val="24"/>
          <w:szCs w:val="24"/>
          <w:u w:val="single"/>
        </w:rPr>
        <w:t>Number</w:t>
      </w:r>
      <w:r w:rsidRPr="001274E0">
        <w:rPr>
          <w:rFonts w:ascii="Bookman Old Style" w:hAnsi="Bookman Old Style"/>
          <w:b/>
          <w:color w:val="000000" w:themeColor="text1"/>
          <w:spacing w:val="-3"/>
          <w:sz w:val="24"/>
          <w:szCs w:val="24"/>
        </w:rPr>
        <w:tab/>
      </w:r>
      <w:r w:rsidRPr="001274E0">
        <w:rPr>
          <w:rFonts w:ascii="Bookman Old Style" w:hAnsi="Bookman Old Style"/>
          <w:b/>
          <w:color w:val="000000" w:themeColor="text1"/>
          <w:spacing w:val="-2"/>
          <w:sz w:val="24"/>
          <w:szCs w:val="24"/>
          <w:u w:val="single"/>
        </w:rPr>
        <w:t>No.</w:t>
      </w:r>
    </w:p>
    <w:p w14:paraId="4077A969" w14:textId="77777777" w:rsidR="005C4036" w:rsidRPr="001274E0" w:rsidRDefault="005C4036">
      <w:pPr>
        <w:pStyle w:val="BodyText"/>
        <w:spacing w:before="9"/>
        <w:rPr>
          <w:rFonts w:ascii="Bookman Old Style" w:hAnsi="Bookman Old Style"/>
          <w:b/>
          <w:color w:val="000000" w:themeColor="text1"/>
          <w:sz w:val="24"/>
          <w:szCs w:val="24"/>
        </w:rPr>
      </w:pPr>
    </w:p>
    <w:p w14:paraId="49AAEA33" w14:textId="77777777" w:rsidR="005C4036" w:rsidRPr="001274E0" w:rsidRDefault="008D294A" w:rsidP="00F20A14">
      <w:pPr>
        <w:pStyle w:val="ListParagraph"/>
        <w:numPr>
          <w:ilvl w:val="1"/>
          <w:numId w:val="8"/>
        </w:numPr>
        <w:tabs>
          <w:tab w:val="left" w:pos="4259"/>
        </w:tabs>
        <w:spacing w:before="92"/>
        <w:jc w:val="left"/>
        <w:rPr>
          <w:rFonts w:ascii="Bookman Old Style" w:hAnsi="Bookman Old Style"/>
          <w:b/>
          <w:color w:val="000000" w:themeColor="text1"/>
          <w:sz w:val="24"/>
          <w:szCs w:val="24"/>
        </w:rPr>
      </w:pPr>
      <w:r w:rsidRPr="001274E0">
        <w:rPr>
          <w:rFonts w:ascii="Bookman Old Style" w:hAnsi="Bookman Old Style"/>
          <w:b/>
          <w:color w:val="000000" w:themeColor="text1"/>
          <w:spacing w:val="-3"/>
          <w:sz w:val="24"/>
          <w:szCs w:val="24"/>
        </w:rPr>
        <w:t>Introduction</w:t>
      </w:r>
    </w:p>
    <w:sdt>
      <w:sdtPr>
        <w:rPr>
          <w:rFonts w:ascii="Bookman Old Style" w:hAnsi="Bookman Old Style"/>
          <w:color w:val="000000" w:themeColor="text1"/>
          <w:sz w:val="24"/>
          <w:szCs w:val="24"/>
        </w:rPr>
        <w:id w:val="-501271407"/>
        <w:docPartObj>
          <w:docPartGallery w:val="Table of Contents"/>
          <w:docPartUnique/>
        </w:docPartObj>
      </w:sdtPr>
      <w:sdtEndPr>
        <w:rPr>
          <w:rFonts w:ascii="Times New Roman" w:hAnsi="Times New Roman"/>
          <w:sz w:val="22"/>
          <w:szCs w:val="22"/>
        </w:rPr>
      </w:sdtEndPr>
      <w:sdtContent>
        <w:p w14:paraId="3CE78430" w14:textId="77777777" w:rsidR="005C4036" w:rsidRPr="001274E0" w:rsidRDefault="008D294A" w:rsidP="00F20A14">
          <w:pPr>
            <w:pStyle w:val="TOC1"/>
            <w:numPr>
              <w:ilvl w:val="0"/>
              <w:numId w:val="7"/>
            </w:numPr>
            <w:tabs>
              <w:tab w:val="left" w:pos="1299"/>
              <w:tab w:val="left" w:pos="1300"/>
              <w:tab w:val="right" w:pos="8960"/>
            </w:tabs>
            <w:spacing w:before="235"/>
            <w:rPr>
              <w:rFonts w:ascii="Bookman Old Style" w:hAnsi="Bookman Old Style"/>
              <w:color w:val="000000" w:themeColor="text1"/>
              <w:sz w:val="24"/>
              <w:szCs w:val="24"/>
            </w:rPr>
          </w:pPr>
          <w:r w:rsidRPr="001274E0">
            <w:rPr>
              <w:rFonts w:ascii="Bookman Old Style" w:hAnsi="Bookman Old Style"/>
              <w:color w:val="000000" w:themeColor="text1"/>
              <w:spacing w:val="-3"/>
              <w:sz w:val="24"/>
              <w:szCs w:val="24"/>
            </w:rPr>
            <w:t>Eligible</w:t>
          </w:r>
          <w:r w:rsidRPr="001274E0">
            <w:rPr>
              <w:rFonts w:ascii="Bookman Old Style" w:hAnsi="Bookman Old Style"/>
              <w:color w:val="000000" w:themeColor="text1"/>
              <w:spacing w:val="-5"/>
              <w:sz w:val="24"/>
              <w:szCs w:val="24"/>
            </w:rPr>
            <w:t xml:space="preserve"> </w:t>
          </w:r>
          <w:r w:rsidRPr="001274E0">
            <w:rPr>
              <w:rFonts w:ascii="Bookman Old Style" w:hAnsi="Bookman Old Style"/>
              <w:color w:val="000000" w:themeColor="text1"/>
              <w:spacing w:val="-3"/>
              <w:sz w:val="24"/>
              <w:szCs w:val="24"/>
            </w:rPr>
            <w:t>Tenderer</w:t>
          </w:r>
          <w:r w:rsidRPr="001274E0">
            <w:rPr>
              <w:rFonts w:ascii="Bookman Old Style" w:hAnsi="Bookman Old Style"/>
              <w:color w:val="000000" w:themeColor="text1"/>
              <w:spacing w:val="-3"/>
              <w:sz w:val="24"/>
              <w:szCs w:val="24"/>
            </w:rPr>
            <w:tab/>
          </w:r>
          <w:r w:rsidR="00E40ADA" w:rsidRPr="001274E0">
            <w:rPr>
              <w:rFonts w:ascii="Bookman Old Style" w:hAnsi="Bookman Old Style"/>
              <w:color w:val="000000" w:themeColor="text1"/>
              <w:sz w:val="24"/>
              <w:szCs w:val="24"/>
            </w:rPr>
            <w:t>3</w:t>
          </w:r>
        </w:p>
        <w:p w14:paraId="18C7013A" w14:textId="77777777" w:rsidR="005C4036" w:rsidRPr="001274E0" w:rsidRDefault="008D294A" w:rsidP="00F20A14">
          <w:pPr>
            <w:pStyle w:val="TOC1"/>
            <w:numPr>
              <w:ilvl w:val="0"/>
              <w:numId w:val="7"/>
            </w:numPr>
            <w:tabs>
              <w:tab w:val="left" w:pos="1299"/>
              <w:tab w:val="left" w:pos="1300"/>
              <w:tab w:val="right" w:pos="8960"/>
            </w:tabs>
            <w:ind w:left="1299"/>
            <w:rPr>
              <w:rFonts w:ascii="Bookman Old Style" w:hAnsi="Bookman Old Style"/>
              <w:color w:val="000000" w:themeColor="text1"/>
              <w:sz w:val="24"/>
              <w:szCs w:val="24"/>
            </w:rPr>
          </w:pPr>
          <w:hyperlink w:anchor="_TOC_250032" w:history="1">
            <w:r w:rsidRPr="001274E0">
              <w:rPr>
                <w:rFonts w:ascii="Bookman Old Style" w:hAnsi="Bookman Old Style"/>
                <w:color w:val="000000" w:themeColor="text1"/>
                <w:sz w:val="24"/>
                <w:szCs w:val="24"/>
              </w:rPr>
              <w:t>Cost</w:t>
            </w:r>
            <w:r w:rsidRPr="001274E0">
              <w:rPr>
                <w:rFonts w:ascii="Bookman Old Style" w:hAnsi="Bookman Old Style"/>
                <w:color w:val="000000" w:themeColor="text1"/>
                <w:spacing w:val="-6"/>
                <w:sz w:val="24"/>
                <w:szCs w:val="24"/>
              </w:rPr>
              <w:t xml:space="preserve"> </w:t>
            </w:r>
            <w:r w:rsidRPr="001274E0">
              <w:rPr>
                <w:rFonts w:ascii="Bookman Old Style" w:hAnsi="Bookman Old Style"/>
                <w:color w:val="000000" w:themeColor="text1"/>
                <w:sz w:val="24"/>
                <w:szCs w:val="24"/>
              </w:rPr>
              <w:t>of</w:t>
            </w:r>
            <w:r w:rsidRPr="001274E0">
              <w:rPr>
                <w:rFonts w:ascii="Bookman Old Style" w:hAnsi="Bookman Old Style"/>
                <w:color w:val="000000" w:themeColor="text1"/>
                <w:spacing w:val="-5"/>
                <w:sz w:val="24"/>
                <w:szCs w:val="24"/>
              </w:rPr>
              <w:t xml:space="preserve"> </w:t>
            </w:r>
            <w:r w:rsidRPr="001274E0">
              <w:rPr>
                <w:rFonts w:ascii="Bookman Old Style" w:hAnsi="Bookman Old Style"/>
                <w:color w:val="000000" w:themeColor="text1"/>
                <w:spacing w:val="-3"/>
                <w:sz w:val="24"/>
                <w:szCs w:val="24"/>
              </w:rPr>
              <w:t>Tendering</w:t>
            </w:r>
            <w:r w:rsidRPr="001274E0">
              <w:rPr>
                <w:rFonts w:ascii="Bookman Old Style" w:hAnsi="Bookman Old Style"/>
                <w:color w:val="000000" w:themeColor="text1"/>
                <w:spacing w:val="-3"/>
                <w:sz w:val="24"/>
                <w:szCs w:val="24"/>
              </w:rPr>
              <w:tab/>
            </w:r>
            <w:r w:rsidR="00E40ADA" w:rsidRPr="001274E0">
              <w:rPr>
                <w:rFonts w:ascii="Bookman Old Style" w:hAnsi="Bookman Old Style"/>
                <w:color w:val="000000" w:themeColor="text1"/>
                <w:sz w:val="24"/>
                <w:szCs w:val="24"/>
              </w:rPr>
              <w:t>4</w:t>
            </w:r>
          </w:hyperlink>
        </w:p>
        <w:p w14:paraId="2586D51B" w14:textId="77777777" w:rsidR="005C4036" w:rsidRPr="001274E0" w:rsidRDefault="008D294A" w:rsidP="00F20A14">
          <w:pPr>
            <w:pStyle w:val="TOC4"/>
            <w:numPr>
              <w:ilvl w:val="1"/>
              <w:numId w:val="8"/>
            </w:numPr>
            <w:tabs>
              <w:tab w:val="left" w:pos="4357"/>
            </w:tabs>
            <w:ind w:left="4356" w:hanging="228"/>
            <w:jc w:val="left"/>
            <w:rPr>
              <w:rFonts w:ascii="Bookman Old Style" w:hAnsi="Bookman Old Style"/>
              <w:color w:val="000000" w:themeColor="text1"/>
              <w:sz w:val="24"/>
              <w:szCs w:val="24"/>
            </w:rPr>
          </w:pPr>
          <w:r w:rsidRPr="001274E0">
            <w:rPr>
              <w:rFonts w:ascii="Bookman Old Style" w:hAnsi="Bookman Old Style"/>
              <w:color w:val="000000" w:themeColor="text1"/>
              <w:spacing w:val="-3"/>
              <w:sz w:val="24"/>
              <w:szCs w:val="24"/>
            </w:rPr>
            <w:t>Tender</w:t>
          </w:r>
          <w:r w:rsidRPr="001274E0">
            <w:rPr>
              <w:rFonts w:ascii="Bookman Old Style" w:hAnsi="Bookman Old Style"/>
              <w:color w:val="000000" w:themeColor="text1"/>
              <w:spacing w:val="-5"/>
              <w:sz w:val="24"/>
              <w:szCs w:val="24"/>
            </w:rPr>
            <w:t xml:space="preserve"> </w:t>
          </w:r>
          <w:r w:rsidRPr="001274E0">
            <w:rPr>
              <w:rFonts w:ascii="Bookman Old Style" w:hAnsi="Bookman Old Style"/>
              <w:color w:val="000000" w:themeColor="text1"/>
              <w:spacing w:val="-3"/>
              <w:sz w:val="24"/>
              <w:szCs w:val="24"/>
            </w:rPr>
            <w:t>Documents</w:t>
          </w:r>
        </w:p>
        <w:p w14:paraId="40AA27C7" w14:textId="77777777" w:rsidR="005C4036" w:rsidRPr="001274E0" w:rsidRDefault="008D294A" w:rsidP="00F20A14">
          <w:pPr>
            <w:pStyle w:val="TOC1"/>
            <w:numPr>
              <w:ilvl w:val="0"/>
              <w:numId w:val="7"/>
            </w:numPr>
            <w:tabs>
              <w:tab w:val="left" w:pos="1299"/>
              <w:tab w:val="left" w:pos="1300"/>
              <w:tab w:val="right" w:pos="8960"/>
            </w:tabs>
            <w:spacing w:before="236"/>
            <w:ind w:left="1299"/>
            <w:rPr>
              <w:rFonts w:ascii="Bookman Old Style" w:hAnsi="Bookman Old Style"/>
              <w:color w:val="000000" w:themeColor="text1"/>
              <w:sz w:val="24"/>
              <w:szCs w:val="24"/>
            </w:rPr>
          </w:pPr>
          <w:hyperlink w:anchor="_TOC_250031" w:history="1">
            <w:r w:rsidRPr="001274E0">
              <w:rPr>
                <w:rFonts w:ascii="Bookman Old Style" w:hAnsi="Bookman Old Style"/>
                <w:color w:val="000000" w:themeColor="text1"/>
                <w:spacing w:val="-3"/>
                <w:sz w:val="24"/>
                <w:szCs w:val="24"/>
              </w:rPr>
              <w:t xml:space="preserve">Contents </w:t>
            </w:r>
            <w:r w:rsidRPr="001274E0">
              <w:rPr>
                <w:rFonts w:ascii="Bookman Old Style" w:hAnsi="Bookman Old Style"/>
                <w:color w:val="000000" w:themeColor="text1"/>
                <w:sz w:val="24"/>
                <w:szCs w:val="24"/>
              </w:rPr>
              <w:t>of</w:t>
            </w:r>
            <w:r w:rsidRPr="001274E0">
              <w:rPr>
                <w:rFonts w:ascii="Bookman Old Style" w:hAnsi="Bookman Old Style"/>
                <w:color w:val="000000" w:themeColor="text1"/>
                <w:spacing w:val="-8"/>
                <w:sz w:val="24"/>
                <w:szCs w:val="24"/>
              </w:rPr>
              <w:t xml:space="preserve"> </w:t>
            </w:r>
            <w:r w:rsidRPr="001274E0">
              <w:rPr>
                <w:rFonts w:ascii="Bookman Old Style" w:hAnsi="Bookman Old Style"/>
                <w:color w:val="000000" w:themeColor="text1"/>
                <w:sz w:val="24"/>
                <w:szCs w:val="24"/>
              </w:rPr>
              <w:t>Tender</w:t>
            </w:r>
            <w:r w:rsidRPr="001274E0">
              <w:rPr>
                <w:rFonts w:ascii="Bookman Old Style" w:hAnsi="Bookman Old Style"/>
                <w:color w:val="000000" w:themeColor="text1"/>
                <w:spacing w:val="-4"/>
                <w:sz w:val="24"/>
                <w:szCs w:val="24"/>
              </w:rPr>
              <w:t xml:space="preserve"> </w:t>
            </w:r>
            <w:r w:rsidRPr="001274E0">
              <w:rPr>
                <w:rFonts w:ascii="Bookman Old Style" w:hAnsi="Bookman Old Style"/>
                <w:color w:val="000000" w:themeColor="text1"/>
                <w:spacing w:val="-3"/>
                <w:sz w:val="24"/>
                <w:szCs w:val="24"/>
              </w:rPr>
              <w:t>Documents</w:t>
            </w:r>
            <w:r w:rsidRPr="001274E0">
              <w:rPr>
                <w:rFonts w:ascii="Bookman Old Style" w:hAnsi="Bookman Old Style"/>
                <w:color w:val="000000" w:themeColor="text1"/>
                <w:spacing w:val="-3"/>
                <w:sz w:val="24"/>
                <w:szCs w:val="24"/>
              </w:rPr>
              <w:tab/>
            </w:r>
            <w:r w:rsidRPr="001274E0">
              <w:rPr>
                <w:rFonts w:ascii="Bookman Old Style" w:hAnsi="Bookman Old Style"/>
                <w:color w:val="000000" w:themeColor="text1"/>
                <w:sz w:val="24"/>
                <w:szCs w:val="24"/>
              </w:rPr>
              <w:t>4</w:t>
            </w:r>
          </w:hyperlink>
        </w:p>
        <w:p w14:paraId="5AC4D542" w14:textId="77777777" w:rsidR="005C4036" w:rsidRPr="001274E0" w:rsidRDefault="008D294A" w:rsidP="00F20A14">
          <w:pPr>
            <w:pStyle w:val="TOC1"/>
            <w:numPr>
              <w:ilvl w:val="0"/>
              <w:numId w:val="7"/>
            </w:numPr>
            <w:tabs>
              <w:tab w:val="left" w:pos="1299"/>
              <w:tab w:val="left" w:pos="1300"/>
              <w:tab w:val="right" w:pos="8961"/>
            </w:tabs>
            <w:ind w:left="1299"/>
            <w:rPr>
              <w:rFonts w:ascii="Bookman Old Style" w:hAnsi="Bookman Old Style"/>
              <w:color w:val="000000" w:themeColor="text1"/>
              <w:sz w:val="24"/>
              <w:szCs w:val="24"/>
            </w:rPr>
          </w:pPr>
          <w:hyperlink w:anchor="_TOC_250030" w:history="1">
            <w:r w:rsidRPr="001274E0">
              <w:rPr>
                <w:rFonts w:ascii="Bookman Old Style" w:hAnsi="Bookman Old Style"/>
                <w:color w:val="000000" w:themeColor="text1"/>
                <w:spacing w:val="-3"/>
                <w:sz w:val="24"/>
                <w:szCs w:val="24"/>
              </w:rPr>
              <w:t xml:space="preserve">Clarification </w:t>
            </w:r>
            <w:r w:rsidRPr="001274E0">
              <w:rPr>
                <w:rFonts w:ascii="Bookman Old Style" w:hAnsi="Bookman Old Style"/>
                <w:color w:val="000000" w:themeColor="text1"/>
                <w:sz w:val="24"/>
                <w:szCs w:val="24"/>
              </w:rPr>
              <w:t>of</w:t>
            </w:r>
            <w:r w:rsidRPr="001274E0">
              <w:rPr>
                <w:rFonts w:ascii="Bookman Old Style" w:hAnsi="Bookman Old Style"/>
                <w:color w:val="000000" w:themeColor="text1"/>
                <w:spacing w:val="-8"/>
                <w:sz w:val="24"/>
                <w:szCs w:val="24"/>
              </w:rPr>
              <w:t xml:space="preserve"> </w:t>
            </w:r>
            <w:r w:rsidRPr="001274E0">
              <w:rPr>
                <w:rFonts w:ascii="Bookman Old Style" w:hAnsi="Bookman Old Style"/>
                <w:color w:val="000000" w:themeColor="text1"/>
                <w:sz w:val="24"/>
                <w:szCs w:val="24"/>
              </w:rPr>
              <w:t>Tender</w:t>
            </w:r>
            <w:r w:rsidRPr="001274E0">
              <w:rPr>
                <w:rFonts w:ascii="Bookman Old Style" w:hAnsi="Bookman Old Style"/>
                <w:color w:val="000000" w:themeColor="text1"/>
                <w:spacing w:val="-4"/>
                <w:sz w:val="24"/>
                <w:szCs w:val="24"/>
              </w:rPr>
              <w:t xml:space="preserve"> </w:t>
            </w:r>
            <w:r w:rsidRPr="001274E0">
              <w:rPr>
                <w:rFonts w:ascii="Bookman Old Style" w:hAnsi="Bookman Old Style"/>
                <w:color w:val="000000" w:themeColor="text1"/>
                <w:spacing w:val="-3"/>
                <w:sz w:val="24"/>
                <w:szCs w:val="24"/>
              </w:rPr>
              <w:t>Documents</w:t>
            </w:r>
            <w:r w:rsidRPr="001274E0">
              <w:rPr>
                <w:rFonts w:ascii="Bookman Old Style" w:hAnsi="Bookman Old Style"/>
                <w:color w:val="000000" w:themeColor="text1"/>
                <w:spacing w:val="-3"/>
                <w:sz w:val="24"/>
                <w:szCs w:val="24"/>
              </w:rPr>
              <w:tab/>
            </w:r>
            <w:r w:rsidR="00317BCC" w:rsidRPr="001274E0">
              <w:rPr>
                <w:rFonts w:ascii="Bookman Old Style" w:hAnsi="Bookman Old Style"/>
                <w:color w:val="000000" w:themeColor="text1"/>
                <w:sz w:val="24"/>
                <w:szCs w:val="24"/>
              </w:rPr>
              <w:t>5</w:t>
            </w:r>
          </w:hyperlink>
        </w:p>
        <w:p w14:paraId="4C362842" w14:textId="77777777" w:rsidR="005C4036" w:rsidRPr="001274E0" w:rsidRDefault="008D294A" w:rsidP="00F20A14">
          <w:pPr>
            <w:pStyle w:val="TOC1"/>
            <w:numPr>
              <w:ilvl w:val="0"/>
              <w:numId w:val="7"/>
            </w:numPr>
            <w:tabs>
              <w:tab w:val="left" w:pos="1299"/>
              <w:tab w:val="left" w:pos="1300"/>
              <w:tab w:val="right" w:pos="8961"/>
            </w:tabs>
            <w:ind w:left="1299"/>
            <w:rPr>
              <w:rFonts w:ascii="Bookman Old Style" w:hAnsi="Bookman Old Style"/>
              <w:color w:val="000000" w:themeColor="text1"/>
              <w:sz w:val="24"/>
              <w:szCs w:val="24"/>
            </w:rPr>
          </w:pPr>
          <w:hyperlink w:anchor="_TOC_250029" w:history="1">
            <w:r w:rsidRPr="001274E0">
              <w:rPr>
                <w:rFonts w:ascii="Bookman Old Style" w:hAnsi="Bookman Old Style"/>
                <w:color w:val="000000" w:themeColor="text1"/>
                <w:spacing w:val="-3"/>
                <w:sz w:val="24"/>
                <w:szCs w:val="24"/>
              </w:rPr>
              <w:t xml:space="preserve">Amendment </w:t>
            </w:r>
            <w:r w:rsidRPr="001274E0">
              <w:rPr>
                <w:rFonts w:ascii="Bookman Old Style" w:hAnsi="Bookman Old Style"/>
                <w:color w:val="000000" w:themeColor="text1"/>
                <w:sz w:val="24"/>
                <w:szCs w:val="24"/>
              </w:rPr>
              <w:t>of</w:t>
            </w:r>
            <w:r w:rsidRPr="001274E0">
              <w:rPr>
                <w:rFonts w:ascii="Bookman Old Style" w:hAnsi="Bookman Old Style"/>
                <w:color w:val="000000" w:themeColor="text1"/>
                <w:spacing w:val="-8"/>
                <w:sz w:val="24"/>
                <w:szCs w:val="24"/>
              </w:rPr>
              <w:t xml:space="preserve"> </w:t>
            </w:r>
            <w:r w:rsidRPr="001274E0">
              <w:rPr>
                <w:rFonts w:ascii="Bookman Old Style" w:hAnsi="Bookman Old Style"/>
                <w:color w:val="000000" w:themeColor="text1"/>
                <w:sz w:val="24"/>
                <w:szCs w:val="24"/>
              </w:rPr>
              <w:t>Tender</w:t>
            </w:r>
            <w:r w:rsidRPr="001274E0">
              <w:rPr>
                <w:rFonts w:ascii="Bookman Old Style" w:hAnsi="Bookman Old Style"/>
                <w:color w:val="000000" w:themeColor="text1"/>
                <w:spacing w:val="-4"/>
                <w:sz w:val="24"/>
                <w:szCs w:val="24"/>
              </w:rPr>
              <w:t xml:space="preserve"> </w:t>
            </w:r>
            <w:r w:rsidRPr="001274E0">
              <w:rPr>
                <w:rFonts w:ascii="Bookman Old Style" w:hAnsi="Bookman Old Style"/>
                <w:color w:val="000000" w:themeColor="text1"/>
                <w:spacing w:val="-3"/>
                <w:sz w:val="24"/>
                <w:szCs w:val="24"/>
              </w:rPr>
              <w:t>Documents</w:t>
            </w:r>
            <w:r w:rsidRPr="001274E0">
              <w:rPr>
                <w:rFonts w:ascii="Bookman Old Style" w:hAnsi="Bookman Old Style"/>
                <w:color w:val="000000" w:themeColor="text1"/>
                <w:spacing w:val="-3"/>
                <w:sz w:val="24"/>
                <w:szCs w:val="24"/>
              </w:rPr>
              <w:tab/>
            </w:r>
            <w:r w:rsidR="00317BCC" w:rsidRPr="001274E0">
              <w:rPr>
                <w:rFonts w:ascii="Bookman Old Style" w:hAnsi="Bookman Old Style"/>
                <w:color w:val="000000" w:themeColor="text1"/>
                <w:sz w:val="24"/>
                <w:szCs w:val="24"/>
              </w:rPr>
              <w:t>6</w:t>
            </w:r>
          </w:hyperlink>
        </w:p>
        <w:p w14:paraId="54B3394D" w14:textId="77777777" w:rsidR="005C4036" w:rsidRPr="001274E0" w:rsidRDefault="008D294A" w:rsidP="00F20A14">
          <w:pPr>
            <w:pStyle w:val="TOC4"/>
            <w:numPr>
              <w:ilvl w:val="1"/>
              <w:numId w:val="8"/>
            </w:numPr>
            <w:tabs>
              <w:tab w:val="left" w:pos="4356"/>
            </w:tabs>
            <w:spacing w:before="243"/>
            <w:ind w:left="4355"/>
            <w:jc w:val="left"/>
            <w:rPr>
              <w:rFonts w:ascii="Bookman Old Style" w:hAnsi="Bookman Old Style"/>
              <w:color w:val="000000" w:themeColor="text1"/>
              <w:sz w:val="24"/>
              <w:szCs w:val="24"/>
            </w:rPr>
          </w:pPr>
          <w:hyperlink w:anchor="_TOC_250028" w:history="1">
            <w:r w:rsidRPr="001274E0">
              <w:rPr>
                <w:rFonts w:ascii="Bookman Old Style" w:hAnsi="Bookman Old Style"/>
                <w:color w:val="000000" w:themeColor="text1"/>
                <w:spacing w:val="-3"/>
                <w:sz w:val="24"/>
                <w:szCs w:val="24"/>
              </w:rPr>
              <w:t xml:space="preserve">Preparation </w:t>
            </w:r>
            <w:r w:rsidRPr="001274E0">
              <w:rPr>
                <w:rFonts w:ascii="Bookman Old Style" w:hAnsi="Bookman Old Style"/>
                <w:color w:val="000000" w:themeColor="text1"/>
                <w:sz w:val="24"/>
                <w:szCs w:val="24"/>
              </w:rPr>
              <w:t>of</w:t>
            </w:r>
            <w:r w:rsidRPr="001274E0">
              <w:rPr>
                <w:rFonts w:ascii="Bookman Old Style" w:hAnsi="Bookman Old Style"/>
                <w:color w:val="000000" w:themeColor="text1"/>
                <w:spacing w:val="-7"/>
                <w:sz w:val="24"/>
                <w:szCs w:val="24"/>
              </w:rPr>
              <w:t xml:space="preserve"> </w:t>
            </w:r>
            <w:r w:rsidRPr="001274E0">
              <w:rPr>
                <w:rFonts w:ascii="Bookman Old Style" w:hAnsi="Bookman Old Style"/>
                <w:color w:val="000000" w:themeColor="text1"/>
                <w:spacing w:val="-3"/>
                <w:sz w:val="24"/>
                <w:szCs w:val="24"/>
              </w:rPr>
              <w:t>Tenders</w:t>
            </w:r>
          </w:hyperlink>
        </w:p>
        <w:p w14:paraId="7AAA2A31" w14:textId="77777777" w:rsidR="005C4036" w:rsidRPr="001274E0" w:rsidRDefault="008D294A">
          <w:pPr>
            <w:pStyle w:val="TOC1"/>
            <w:tabs>
              <w:tab w:val="left" w:pos="1299"/>
              <w:tab w:val="right" w:pos="8960"/>
            </w:tabs>
            <w:spacing w:before="235"/>
            <w:ind w:left="559" w:firstLine="0"/>
            <w:rPr>
              <w:rFonts w:ascii="Bookman Old Style" w:hAnsi="Bookman Old Style"/>
              <w:color w:val="000000" w:themeColor="text1"/>
              <w:sz w:val="24"/>
              <w:szCs w:val="24"/>
            </w:rPr>
          </w:pPr>
          <w:hyperlink w:anchor="_TOC_250027" w:history="1">
            <w:r w:rsidRPr="001274E0">
              <w:rPr>
                <w:rFonts w:ascii="Bookman Old Style" w:hAnsi="Bookman Old Style"/>
                <w:color w:val="000000" w:themeColor="text1"/>
                <w:sz w:val="24"/>
                <w:szCs w:val="24"/>
              </w:rPr>
              <w:t>6..</w:t>
            </w:r>
            <w:r w:rsidRPr="001274E0">
              <w:rPr>
                <w:rFonts w:ascii="Bookman Old Style" w:hAnsi="Bookman Old Style"/>
                <w:color w:val="000000" w:themeColor="text1"/>
                <w:sz w:val="24"/>
                <w:szCs w:val="24"/>
              </w:rPr>
              <w:tab/>
            </w:r>
            <w:r w:rsidRPr="001274E0">
              <w:rPr>
                <w:rFonts w:ascii="Bookman Old Style" w:hAnsi="Bookman Old Style"/>
                <w:color w:val="000000" w:themeColor="text1"/>
                <w:spacing w:val="-3"/>
                <w:sz w:val="24"/>
                <w:szCs w:val="24"/>
              </w:rPr>
              <w:t>Language</w:t>
            </w:r>
            <w:r w:rsidRPr="001274E0">
              <w:rPr>
                <w:rFonts w:ascii="Bookman Old Style" w:hAnsi="Bookman Old Style"/>
                <w:color w:val="000000" w:themeColor="text1"/>
                <w:spacing w:val="-5"/>
                <w:sz w:val="24"/>
                <w:szCs w:val="24"/>
              </w:rPr>
              <w:t xml:space="preserve"> </w:t>
            </w:r>
            <w:r w:rsidRPr="001274E0">
              <w:rPr>
                <w:rFonts w:ascii="Bookman Old Style" w:hAnsi="Bookman Old Style"/>
                <w:color w:val="000000" w:themeColor="text1"/>
                <w:sz w:val="24"/>
                <w:szCs w:val="24"/>
              </w:rPr>
              <w:t>of</w:t>
            </w:r>
            <w:r w:rsidRPr="001274E0">
              <w:rPr>
                <w:rFonts w:ascii="Bookman Old Style" w:hAnsi="Bookman Old Style"/>
                <w:color w:val="000000" w:themeColor="text1"/>
                <w:spacing w:val="-5"/>
                <w:sz w:val="24"/>
                <w:szCs w:val="24"/>
              </w:rPr>
              <w:t xml:space="preserve"> </w:t>
            </w:r>
            <w:r w:rsidRPr="001274E0">
              <w:rPr>
                <w:rFonts w:ascii="Bookman Old Style" w:hAnsi="Bookman Old Style"/>
                <w:color w:val="000000" w:themeColor="text1"/>
                <w:spacing w:val="-3"/>
                <w:sz w:val="24"/>
                <w:szCs w:val="24"/>
              </w:rPr>
              <w:t>Tender</w:t>
            </w:r>
            <w:r w:rsidRPr="001274E0">
              <w:rPr>
                <w:rFonts w:ascii="Bookman Old Style" w:hAnsi="Bookman Old Style"/>
                <w:color w:val="000000" w:themeColor="text1"/>
                <w:spacing w:val="-3"/>
                <w:sz w:val="24"/>
                <w:szCs w:val="24"/>
              </w:rPr>
              <w:tab/>
            </w:r>
            <w:r w:rsidR="00317BCC" w:rsidRPr="001274E0">
              <w:rPr>
                <w:rFonts w:ascii="Bookman Old Style" w:hAnsi="Bookman Old Style"/>
                <w:color w:val="000000" w:themeColor="text1"/>
                <w:sz w:val="24"/>
                <w:szCs w:val="24"/>
              </w:rPr>
              <w:t>6</w:t>
            </w:r>
          </w:hyperlink>
        </w:p>
        <w:p w14:paraId="6D21973A" w14:textId="77777777" w:rsidR="005C4036" w:rsidRPr="001274E0" w:rsidRDefault="008D294A">
          <w:pPr>
            <w:pStyle w:val="TOC1"/>
            <w:tabs>
              <w:tab w:val="left" w:pos="1299"/>
              <w:tab w:val="right" w:pos="8960"/>
            </w:tabs>
            <w:ind w:left="559" w:firstLine="0"/>
            <w:rPr>
              <w:rFonts w:ascii="Bookman Old Style" w:hAnsi="Bookman Old Style"/>
              <w:color w:val="000000" w:themeColor="text1"/>
              <w:sz w:val="24"/>
              <w:szCs w:val="24"/>
            </w:rPr>
          </w:pPr>
          <w:r w:rsidRPr="001274E0">
            <w:rPr>
              <w:rFonts w:ascii="Bookman Old Style" w:hAnsi="Bookman Old Style"/>
              <w:color w:val="000000" w:themeColor="text1"/>
              <w:sz w:val="24"/>
              <w:szCs w:val="24"/>
            </w:rPr>
            <w:t>7.</w:t>
          </w:r>
          <w:r w:rsidRPr="001274E0">
            <w:rPr>
              <w:rFonts w:ascii="Bookman Old Style" w:hAnsi="Bookman Old Style"/>
              <w:color w:val="000000" w:themeColor="text1"/>
              <w:sz w:val="24"/>
              <w:szCs w:val="24"/>
            </w:rPr>
            <w:tab/>
          </w:r>
          <w:r w:rsidRPr="001274E0">
            <w:rPr>
              <w:rFonts w:ascii="Bookman Old Style" w:hAnsi="Bookman Old Style"/>
              <w:color w:val="000000" w:themeColor="text1"/>
              <w:spacing w:val="-3"/>
              <w:sz w:val="24"/>
              <w:szCs w:val="24"/>
            </w:rPr>
            <w:t>Documents Comprising</w:t>
          </w:r>
          <w:r w:rsidRPr="001274E0">
            <w:rPr>
              <w:rFonts w:ascii="Bookman Old Style" w:hAnsi="Bookman Old Style"/>
              <w:color w:val="000000" w:themeColor="text1"/>
              <w:spacing w:val="-7"/>
              <w:sz w:val="24"/>
              <w:szCs w:val="24"/>
            </w:rPr>
            <w:t xml:space="preserve"> </w:t>
          </w:r>
          <w:r w:rsidRPr="001274E0">
            <w:rPr>
              <w:rFonts w:ascii="Bookman Old Style" w:hAnsi="Bookman Old Style"/>
              <w:color w:val="000000" w:themeColor="text1"/>
              <w:sz w:val="24"/>
              <w:szCs w:val="24"/>
            </w:rPr>
            <w:t>the</w:t>
          </w:r>
          <w:r w:rsidRPr="001274E0">
            <w:rPr>
              <w:rFonts w:ascii="Bookman Old Style" w:hAnsi="Bookman Old Style"/>
              <w:color w:val="000000" w:themeColor="text1"/>
              <w:spacing w:val="-5"/>
              <w:sz w:val="24"/>
              <w:szCs w:val="24"/>
            </w:rPr>
            <w:t xml:space="preserve"> </w:t>
          </w:r>
          <w:r w:rsidRPr="001274E0">
            <w:rPr>
              <w:rFonts w:ascii="Bookman Old Style" w:hAnsi="Bookman Old Style"/>
              <w:color w:val="000000" w:themeColor="text1"/>
              <w:spacing w:val="-3"/>
              <w:sz w:val="24"/>
              <w:szCs w:val="24"/>
            </w:rPr>
            <w:t>Tender</w:t>
          </w:r>
          <w:r w:rsidRPr="001274E0">
            <w:rPr>
              <w:rFonts w:ascii="Bookman Old Style" w:hAnsi="Bookman Old Style"/>
              <w:color w:val="000000" w:themeColor="text1"/>
              <w:spacing w:val="-3"/>
              <w:sz w:val="24"/>
              <w:szCs w:val="24"/>
            </w:rPr>
            <w:tab/>
          </w:r>
          <w:r w:rsidR="00317BCC" w:rsidRPr="001274E0">
            <w:rPr>
              <w:rFonts w:ascii="Bookman Old Style" w:hAnsi="Bookman Old Style"/>
              <w:color w:val="000000" w:themeColor="text1"/>
              <w:sz w:val="24"/>
              <w:szCs w:val="24"/>
            </w:rPr>
            <w:t>7</w:t>
          </w:r>
        </w:p>
        <w:p w14:paraId="3CB38EF8" w14:textId="77777777" w:rsidR="005C4036" w:rsidRPr="001274E0" w:rsidRDefault="008D294A">
          <w:pPr>
            <w:pStyle w:val="TOC1"/>
            <w:tabs>
              <w:tab w:val="left" w:pos="1299"/>
              <w:tab w:val="right" w:pos="8960"/>
            </w:tabs>
            <w:ind w:left="559" w:firstLine="0"/>
            <w:rPr>
              <w:rFonts w:ascii="Bookman Old Style" w:hAnsi="Bookman Old Style"/>
              <w:color w:val="000000" w:themeColor="text1"/>
              <w:sz w:val="24"/>
              <w:szCs w:val="24"/>
            </w:rPr>
          </w:pPr>
          <w:hyperlink w:anchor="_TOC_250026" w:history="1">
            <w:r w:rsidRPr="001274E0">
              <w:rPr>
                <w:rFonts w:ascii="Bookman Old Style" w:hAnsi="Bookman Old Style"/>
                <w:color w:val="000000" w:themeColor="text1"/>
                <w:sz w:val="24"/>
                <w:szCs w:val="24"/>
              </w:rPr>
              <w:t>8..</w:t>
            </w:r>
            <w:r w:rsidRPr="001274E0">
              <w:rPr>
                <w:rFonts w:ascii="Bookman Old Style" w:hAnsi="Bookman Old Style"/>
                <w:color w:val="000000" w:themeColor="text1"/>
                <w:sz w:val="24"/>
                <w:szCs w:val="24"/>
              </w:rPr>
              <w:tab/>
              <w:t>Tender</w:t>
            </w:r>
            <w:r w:rsidRPr="001274E0">
              <w:rPr>
                <w:rFonts w:ascii="Bookman Old Style" w:hAnsi="Bookman Old Style"/>
                <w:color w:val="000000" w:themeColor="text1"/>
                <w:spacing w:val="-6"/>
                <w:sz w:val="24"/>
                <w:szCs w:val="24"/>
              </w:rPr>
              <w:t xml:space="preserve"> </w:t>
            </w:r>
            <w:r w:rsidRPr="001274E0">
              <w:rPr>
                <w:rFonts w:ascii="Bookman Old Style" w:hAnsi="Bookman Old Style"/>
                <w:color w:val="000000" w:themeColor="text1"/>
                <w:spacing w:val="-3"/>
                <w:sz w:val="24"/>
                <w:szCs w:val="24"/>
              </w:rPr>
              <w:t>Form</w:t>
            </w:r>
            <w:r w:rsidRPr="001274E0">
              <w:rPr>
                <w:rFonts w:ascii="Bookman Old Style" w:hAnsi="Bookman Old Style"/>
                <w:color w:val="000000" w:themeColor="text1"/>
                <w:spacing w:val="-3"/>
                <w:sz w:val="24"/>
                <w:szCs w:val="24"/>
              </w:rPr>
              <w:tab/>
            </w:r>
            <w:r w:rsidR="00317BCC" w:rsidRPr="001274E0">
              <w:rPr>
                <w:rFonts w:ascii="Bookman Old Style" w:hAnsi="Bookman Old Style"/>
                <w:color w:val="000000" w:themeColor="text1"/>
                <w:sz w:val="24"/>
                <w:szCs w:val="24"/>
              </w:rPr>
              <w:t>8</w:t>
            </w:r>
          </w:hyperlink>
        </w:p>
        <w:p w14:paraId="4F80A685" w14:textId="77777777" w:rsidR="005C4036" w:rsidRPr="001274E0" w:rsidRDefault="008D294A" w:rsidP="00F20A14">
          <w:pPr>
            <w:pStyle w:val="TOC1"/>
            <w:numPr>
              <w:ilvl w:val="0"/>
              <w:numId w:val="6"/>
            </w:numPr>
            <w:tabs>
              <w:tab w:val="left" w:pos="1299"/>
              <w:tab w:val="left" w:pos="1300"/>
              <w:tab w:val="right" w:pos="8960"/>
            </w:tabs>
            <w:ind w:hanging="741"/>
            <w:rPr>
              <w:rFonts w:ascii="Bookman Old Style" w:hAnsi="Bookman Old Style"/>
              <w:color w:val="000000" w:themeColor="text1"/>
              <w:sz w:val="24"/>
              <w:szCs w:val="24"/>
            </w:rPr>
          </w:pPr>
          <w:hyperlink w:anchor="_TOC_250025" w:history="1">
            <w:r w:rsidRPr="001274E0">
              <w:rPr>
                <w:rFonts w:ascii="Bookman Old Style" w:hAnsi="Bookman Old Style"/>
                <w:color w:val="000000" w:themeColor="text1"/>
                <w:spacing w:val="-3"/>
                <w:sz w:val="24"/>
                <w:szCs w:val="24"/>
              </w:rPr>
              <w:t>Tender</w:t>
            </w:r>
            <w:r w:rsidRPr="001274E0">
              <w:rPr>
                <w:rFonts w:ascii="Bookman Old Style" w:hAnsi="Bookman Old Style"/>
                <w:color w:val="000000" w:themeColor="text1"/>
                <w:spacing w:val="-5"/>
                <w:sz w:val="24"/>
                <w:szCs w:val="24"/>
              </w:rPr>
              <w:t xml:space="preserve"> </w:t>
            </w:r>
            <w:r w:rsidRPr="001274E0">
              <w:rPr>
                <w:rFonts w:ascii="Bookman Old Style" w:hAnsi="Bookman Old Style"/>
                <w:color w:val="000000" w:themeColor="text1"/>
                <w:spacing w:val="-3"/>
                <w:sz w:val="24"/>
                <w:szCs w:val="24"/>
              </w:rPr>
              <w:t>Prices</w:t>
            </w:r>
            <w:r w:rsidRPr="001274E0">
              <w:rPr>
                <w:rFonts w:ascii="Bookman Old Style" w:hAnsi="Bookman Old Style"/>
                <w:color w:val="000000" w:themeColor="text1"/>
                <w:spacing w:val="-3"/>
                <w:sz w:val="24"/>
                <w:szCs w:val="24"/>
              </w:rPr>
              <w:tab/>
            </w:r>
            <w:r w:rsidR="00317BCC" w:rsidRPr="001274E0">
              <w:rPr>
                <w:rFonts w:ascii="Bookman Old Style" w:hAnsi="Bookman Old Style"/>
                <w:color w:val="000000" w:themeColor="text1"/>
                <w:sz w:val="24"/>
                <w:szCs w:val="24"/>
              </w:rPr>
              <w:t>8</w:t>
            </w:r>
          </w:hyperlink>
        </w:p>
        <w:p w14:paraId="158121C6" w14:textId="77777777" w:rsidR="005C4036" w:rsidRPr="001274E0" w:rsidRDefault="008D294A" w:rsidP="00F20A14">
          <w:pPr>
            <w:pStyle w:val="TOC1"/>
            <w:numPr>
              <w:ilvl w:val="0"/>
              <w:numId w:val="6"/>
            </w:numPr>
            <w:tabs>
              <w:tab w:val="left" w:pos="1299"/>
              <w:tab w:val="left" w:pos="1300"/>
              <w:tab w:val="right" w:pos="8960"/>
            </w:tabs>
            <w:ind w:hanging="741"/>
            <w:rPr>
              <w:rFonts w:ascii="Bookman Old Style" w:hAnsi="Bookman Old Style"/>
              <w:color w:val="000000" w:themeColor="text1"/>
              <w:sz w:val="24"/>
              <w:szCs w:val="24"/>
            </w:rPr>
          </w:pPr>
          <w:hyperlink w:anchor="_TOC_250024" w:history="1">
            <w:r w:rsidRPr="001274E0">
              <w:rPr>
                <w:rFonts w:ascii="Bookman Old Style" w:hAnsi="Bookman Old Style"/>
                <w:color w:val="000000" w:themeColor="text1"/>
                <w:sz w:val="24"/>
                <w:szCs w:val="24"/>
              </w:rPr>
              <w:t>Tender</w:t>
            </w:r>
            <w:r w:rsidRPr="001274E0">
              <w:rPr>
                <w:rFonts w:ascii="Bookman Old Style" w:hAnsi="Bookman Old Style"/>
                <w:color w:val="000000" w:themeColor="text1"/>
                <w:spacing w:val="-6"/>
                <w:sz w:val="24"/>
                <w:szCs w:val="24"/>
              </w:rPr>
              <w:t xml:space="preserve"> </w:t>
            </w:r>
            <w:r w:rsidRPr="001274E0">
              <w:rPr>
                <w:rFonts w:ascii="Bookman Old Style" w:hAnsi="Bookman Old Style"/>
                <w:color w:val="000000" w:themeColor="text1"/>
                <w:spacing w:val="-3"/>
                <w:sz w:val="24"/>
                <w:szCs w:val="24"/>
              </w:rPr>
              <w:t>Currency</w:t>
            </w:r>
            <w:r w:rsidRPr="001274E0">
              <w:rPr>
                <w:rFonts w:ascii="Bookman Old Style" w:hAnsi="Bookman Old Style"/>
                <w:color w:val="000000" w:themeColor="text1"/>
                <w:spacing w:val="-3"/>
                <w:sz w:val="24"/>
                <w:szCs w:val="24"/>
              </w:rPr>
              <w:tab/>
            </w:r>
            <w:r w:rsidR="00317BCC" w:rsidRPr="001274E0">
              <w:rPr>
                <w:rFonts w:ascii="Bookman Old Style" w:hAnsi="Bookman Old Style"/>
                <w:color w:val="000000" w:themeColor="text1"/>
                <w:sz w:val="24"/>
                <w:szCs w:val="24"/>
              </w:rPr>
              <w:t>9</w:t>
            </w:r>
          </w:hyperlink>
        </w:p>
        <w:p w14:paraId="15F95A29" w14:textId="77777777" w:rsidR="005C4036" w:rsidRPr="001274E0" w:rsidRDefault="008D294A" w:rsidP="00F20A14">
          <w:pPr>
            <w:pStyle w:val="TOC1"/>
            <w:numPr>
              <w:ilvl w:val="0"/>
              <w:numId w:val="6"/>
            </w:numPr>
            <w:tabs>
              <w:tab w:val="left" w:pos="1299"/>
              <w:tab w:val="left" w:pos="1300"/>
              <w:tab w:val="right" w:pos="8962"/>
            </w:tabs>
            <w:ind w:hanging="741"/>
            <w:rPr>
              <w:rFonts w:ascii="Bookman Old Style" w:hAnsi="Bookman Old Style"/>
              <w:color w:val="000000" w:themeColor="text1"/>
              <w:sz w:val="24"/>
              <w:szCs w:val="24"/>
            </w:rPr>
          </w:pPr>
          <w:hyperlink w:anchor="_TOC_250023" w:history="1">
            <w:r w:rsidRPr="001274E0">
              <w:rPr>
                <w:rFonts w:ascii="Bookman Old Style" w:hAnsi="Bookman Old Style"/>
                <w:color w:val="000000" w:themeColor="text1"/>
                <w:spacing w:val="-3"/>
                <w:sz w:val="24"/>
                <w:szCs w:val="24"/>
              </w:rPr>
              <w:t xml:space="preserve">Documents Establishing </w:t>
            </w:r>
            <w:proofErr w:type="gramStart"/>
            <w:r w:rsidRPr="001274E0">
              <w:rPr>
                <w:rFonts w:ascii="Bookman Old Style" w:hAnsi="Bookman Old Style"/>
                <w:color w:val="000000" w:themeColor="text1"/>
                <w:spacing w:val="-3"/>
                <w:sz w:val="24"/>
                <w:szCs w:val="24"/>
              </w:rPr>
              <w:t>Tenderer’s  Eligibility</w:t>
            </w:r>
            <w:proofErr w:type="gramEnd"/>
            <w:r w:rsidRPr="001274E0">
              <w:rPr>
                <w:rFonts w:ascii="Bookman Old Style" w:hAnsi="Bookman Old Style"/>
                <w:color w:val="000000" w:themeColor="text1"/>
                <w:spacing w:val="-7"/>
                <w:sz w:val="24"/>
                <w:szCs w:val="24"/>
              </w:rPr>
              <w:t xml:space="preserve"> </w:t>
            </w:r>
            <w:r w:rsidRPr="001274E0">
              <w:rPr>
                <w:rFonts w:ascii="Bookman Old Style" w:hAnsi="Bookman Old Style"/>
                <w:color w:val="000000" w:themeColor="text1"/>
                <w:sz w:val="24"/>
                <w:szCs w:val="24"/>
              </w:rPr>
              <w:t>and</w:t>
            </w:r>
            <w:r w:rsidRPr="001274E0">
              <w:rPr>
                <w:rFonts w:ascii="Bookman Old Style" w:hAnsi="Bookman Old Style"/>
                <w:color w:val="000000" w:themeColor="text1"/>
                <w:spacing w:val="-3"/>
                <w:sz w:val="24"/>
                <w:szCs w:val="24"/>
              </w:rPr>
              <w:t xml:space="preserve"> Qualifications</w:t>
            </w:r>
            <w:r w:rsidRPr="001274E0">
              <w:rPr>
                <w:rFonts w:ascii="Bookman Old Style" w:hAnsi="Bookman Old Style"/>
                <w:color w:val="000000" w:themeColor="text1"/>
                <w:spacing w:val="-3"/>
                <w:sz w:val="24"/>
                <w:szCs w:val="24"/>
              </w:rPr>
              <w:tab/>
            </w:r>
            <w:r w:rsidR="00317BCC" w:rsidRPr="001274E0">
              <w:rPr>
                <w:rFonts w:ascii="Bookman Old Style" w:hAnsi="Bookman Old Style"/>
                <w:color w:val="000000" w:themeColor="text1"/>
                <w:sz w:val="24"/>
                <w:szCs w:val="24"/>
              </w:rPr>
              <w:t>9</w:t>
            </w:r>
          </w:hyperlink>
        </w:p>
        <w:p w14:paraId="1A049756" w14:textId="77777777" w:rsidR="005C4036" w:rsidRPr="001274E0" w:rsidRDefault="008D294A" w:rsidP="00F20A14">
          <w:pPr>
            <w:pStyle w:val="TOC1"/>
            <w:numPr>
              <w:ilvl w:val="0"/>
              <w:numId w:val="6"/>
            </w:numPr>
            <w:tabs>
              <w:tab w:val="left" w:pos="1298"/>
              <w:tab w:val="left" w:pos="1299"/>
              <w:tab w:val="right" w:pos="8961"/>
            </w:tabs>
            <w:ind w:left="1298"/>
            <w:rPr>
              <w:rFonts w:ascii="Bookman Old Style" w:hAnsi="Bookman Old Style"/>
              <w:color w:val="000000" w:themeColor="text1"/>
              <w:sz w:val="24"/>
              <w:szCs w:val="24"/>
            </w:rPr>
          </w:pPr>
          <w:hyperlink w:anchor="_TOC_250022" w:history="1">
            <w:r w:rsidRPr="001274E0">
              <w:rPr>
                <w:rFonts w:ascii="Bookman Old Style" w:hAnsi="Bookman Old Style"/>
                <w:color w:val="000000" w:themeColor="text1"/>
                <w:spacing w:val="-3"/>
                <w:sz w:val="24"/>
                <w:szCs w:val="24"/>
              </w:rPr>
              <w:t>Documents</w:t>
            </w:r>
            <w:r w:rsidRPr="001274E0">
              <w:rPr>
                <w:rFonts w:ascii="Bookman Old Style" w:hAnsi="Bookman Old Style"/>
                <w:color w:val="000000" w:themeColor="text1"/>
                <w:spacing w:val="-5"/>
                <w:sz w:val="24"/>
                <w:szCs w:val="24"/>
              </w:rPr>
              <w:t xml:space="preserve"> </w:t>
            </w:r>
            <w:r w:rsidRPr="001274E0">
              <w:rPr>
                <w:rFonts w:ascii="Bookman Old Style" w:hAnsi="Bookman Old Style"/>
                <w:color w:val="000000" w:themeColor="text1"/>
                <w:spacing w:val="-3"/>
                <w:sz w:val="24"/>
                <w:szCs w:val="24"/>
              </w:rPr>
              <w:t>Establishing</w:t>
            </w:r>
            <w:r w:rsidRPr="001274E0">
              <w:rPr>
                <w:rFonts w:ascii="Bookman Old Style" w:hAnsi="Bookman Old Style"/>
                <w:color w:val="000000" w:themeColor="text1"/>
                <w:spacing w:val="-4"/>
                <w:sz w:val="24"/>
                <w:szCs w:val="24"/>
              </w:rPr>
              <w:t xml:space="preserve"> </w:t>
            </w:r>
            <w:r w:rsidRPr="001274E0">
              <w:rPr>
                <w:rFonts w:ascii="Bookman Old Style" w:hAnsi="Bookman Old Style"/>
                <w:color w:val="000000" w:themeColor="text1"/>
                <w:spacing w:val="-3"/>
                <w:sz w:val="24"/>
                <w:szCs w:val="24"/>
              </w:rPr>
              <w:t>Goods</w:t>
            </w:r>
            <w:r w:rsidRPr="001274E0">
              <w:rPr>
                <w:rFonts w:ascii="Bookman Old Style" w:hAnsi="Bookman Old Style"/>
                <w:color w:val="000000" w:themeColor="text1"/>
                <w:spacing w:val="-4"/>
                <w:sz w:val="24"/>
                <w:szCs w:val="24"/>
              </w:rPr>
              <w:t xml:space="preserve"> </w:t>
            </w:r>
            <w:r w:rsidRPr="001274E0">
              <w:rPr>
                <w:rFonts w:ascii="Bookman Old Style" w:hAnsi="Bookman Old Style"/>
                <w:color w:val="000000" w:themeColor="text1"/>
                <w:spacing w:val="-3"/>
                <w:sz w:val="24"/>
                <w:szCs w:val="24"/>
              </w:rPr>
              <w:t>Eligibility</w:t>
            </w:r>
            <w:r w:rsidRPr="001274E0">
              <w:rPr>
                <w:rFonts w:ascii="Bookman Old Style" w:hAnsi="Bookman Old Style"/>
                <w:color w:val="000000" w:themeColor="text1"/>
                <w:spacing w:val="-6"/>
                <w:sz w:val="24"/>
                <w:szCs w:val="24"/>
              </w:rPr>
              <w:t xml:space="preserve"> </w:t>
            </w:r>
            <w:r w:rsidRPr="001274E0">
              <w:rPr>
                <w:rFonts w:ascii="Bookman Old Style" w:hAnsi="Bookman Old Style"/>
                <w:color w:val="000000" w:themeColor="text1"/>
                <w:sz w:val="24"/>
                <w:szCs w:val="24"/>
              </w:rPr>
              <w:t>and</w:t>
            </w:r>
            <w:r w:rsidRPr="001274E0">
              <w:rPr>
                <w:rFonts w:ascii="Bookman Old Style" w:hAnsi="Bookman Old Style"/>
                <w:color w:val="000000" w:themeColor="text1"/>
                <w:spacing w:val="-4"/>
                <w:sz w:val="24"/>
                <w:szCs w:val="24"/>
              </w:rPr>
              <w:t xml:space="preserve"> </w:t>
            </w:r>
            <w:r w:rsidRPr="001274E0">
              <w:rPr>
                <w:rFonts w:ascii="Bookman Old Style" w:hAnsi="Bookman Old Style"/>
                <w:color w:val="000000" w:themeColor="text1"/>
                <w:spacing w:val="-3"/>
                <w:sz w:val="24"/>
                <w:szCs w:val="24"/>
              </w:rPr>
              <w:t>Conformity</w:t>
            </w:r>
            <w:r w:rsidRPr="001274E0">
              <w:rPr>
                <w:rFonts w:ascii="Bookman Old Style" w:hAnsi="Bookman Old Style"/>
                <w:color w:val="000000" w:themeColor="text1"/>
                <w:spacing w:val="-36"/>
                <w:sz w:val="24"/>
                <w:szCs w:val="24"/>
              </w:rPr>
              <w:t xml:space="preserve"> </w:t>
            </w:r>
            <w:r w:rsidRPr="001274E0">
              <w:rPr>
                <w:rFonts w:ascii="Bookman Old Style" w:hAnsi="Bookman Old Style"/>
                <w:color w:val="000000" w:themeColor="text1"/>
                <w:sz w:val="24"/>
                <w:szCs w:val="24"/>
              </w:rPr>
              <w:t>to</w:t>
            </w:r>
            <w:r w:rsidRPr="001274E0">
              <w:rPr>
                <w:rFonts w:ascii="Bookman Old Style" w:hAnsi="Bookman Old Style"/>
                <w:color w:val="000000" w:themeColor="text1"/>
                <w:spacing w:val="-4"/>
                <w:sz w:val="24"/>
                <w:szCs w:val="24"/>
              </w:rPr>
              <w:t xml:space="preserve"> </w:t>
            </w:r>
            <w:r w:rsidRPr="001274E0">
              <w:rPr>
                <w:rFonts w:ascii="Bookman Old Style" w:hAnsi="Bookman Old Style"/>
                <w:color w:val="000000" w:themeColor="text1"/>
                <w:spacing w:val="-3"/>
                <w:sz w:val="24"/>
                <w:szCs w:val="24"/>
              </w:rPr>
              <w:t>Tender</w:t>
            </w:r>
            <w:r w:rsidRPr="001274E0">
              <w:rPr>
                <w:rFonts w:ascii="Bookman Old Style" w:hAnsi="Bookman Old Style"/>
                <w:color w:val="000000" w:themeColor="text1"/>
                <w:spacing w:val="-5"/>
                <w:sz w:val="24"/>
                <w:szCs w:val="24"/>
              </w:rPr>
              <w:t xml:space="preserve"> </w:t>
            </w:r>
            <w:r w:rsidRPr="001274E0">
              <w:rPr>
                <w:rFonts w:ascii="Bookman Old Style" w:hAnsi="Bookman Old Style"/>
                <w:color w:val="000000" w:themeColor="text1"/>
                <w:spacing w:val="-4"/>
                <w:sz w:val="24"/>
                <w:szCs w:val="24"/>
              </w:rPr>
              <w:t>Documents</w:t>
            </w:r>
            <w:r w:rsidRPr="001274E0">
              <w:rPr>
                <w:rFonts w:ascii="Bookman Old Style" w:hAnsi="Bookman Old Style"/>
                <w:color w:val="000000" w:themeColor="text1"/>
                <w:spacing w:val="-4"/>
                <w:sz w:val="24"/>
                <w:szCs w:val="24"/>
              </w:rPr>
              <w:tab/>
            </w:r>
            <w:r w:rsidR="00317BCC" w:rsidRPr="001274E0">
              <w:rPr>
                <w:rFonts w:ascii="Bookman Old Style" w:hAnsi="Bookman Old Style"/>
                <w:color w:val="000000" w:themeColor="text1"/>
                <w:sz w:val="24"/>
                <w:szCs w:val="24"/>
              </w:rPr>
              <w:t>10</w:t>
            </w:r>
          </w:hyperlink>
        </w:p>
        <w:p w14:paraId="3D2E79D0" w14:textId="77777777" w:rsidR="005C4036" w:rsidRPr="001274E0" w:rsidRDefault="008D294A" w:rsidP="00F20A14">
          <w:pPr>
            <w:pStyle w:val="TOC1"/>
            <w:numPr>
              <w:ilvl w:val="0"/>
              <w:numId w:val="6"/>
            </w:numPr>
            <w:tabs>
              <w:tab w:val="left" w:pos="1299"/>
              <w:tab w:val="left" w:pos="1300"/>
              <w:tab w:val="right" w:pos="8960"/>
            </w:tabs>
            <w:ind w:hanging="741"/>
            <w:rPr>
              <w:rFonts w:ascii="Bookman Old Style" w:hAnsi="Bookman Old Style"/>
              <w:color w:val="000000" w:themeColor="text1"/>
              <w:sz w:val="24"/>
              <w:szCs w:val="24"/>
            </w:rPr>
          </w:pPr>
          <w:hyperlink w:anchor="_TOC_250021" w:history="1">
            <w:r w:rsidRPr="001274E0">
              <w:rPr>
                <w:rFonts w:ascii="Bookman Old Style" w:hAnsi="Bookman Old Style"/>
                <w:color w:val="000000" w:themeColor="text1"/>
                <w:spacing w:val="-3"/>
                <w:sz w:val="24"/>
                <w:szCs w:val="24"/>
              </w:rPr>
              <w:t>Earnest</w:t>
            </w:r>
            <w:r w:rsidRPr="001274E0">
              <w:rPr>
                <w:rFonts w:ascii="Bookman Old Style" w:hAnsi="Bookman Old Style"/>
                <w:color w:val="000000" w:themeColor="text1"/>
                <w:spacing w:val="-5"/>
                <w:sz w:val="24"/>
                <w:szCs w:val="24"/>
              </w:rPr>
              <w:t xml:space="preserve"> </w:t>
            </w:r>
            <w:r w:rsidRPr="001274E0">
              <w:rPr>
                <w:rFonts w:ascii="Bookman Old Style" w:hAnsi="Bookman Old Style"/>
                <w:color w:val="000000" w:themeColor="text1"/>
                <w:spacing w:val="-3"/>
                <w:sz w:val="24"/>
                <w:szCs w:val="24"/>
              </w:rPr>
              <w:t>Money</w:t>
            </w:r>
            <w:r w:rsidRPr="001274E0">
              <w:rPr>
                <w:rFonts w:ascii="Bookman Old Style" w:hAnsi="Bookman Old Style"/>
                <w:color w:val="000000" w:themeColor="text1"/>
                <w:spacing w:val="-5"/>
                <w:sz w:val="24"/>
                <w:szCs w:val="24"/>
              </w:rPr>
              <w:t xml:space="preserve"> </w:t>
            </w:r>
            <w:r w:rsidRPr="001274E0">
              <w:rPr>
                <w:rFonts w:ascii="Bookman Old Style" w:hAnsi="Bookman Old Style"/>
                <w:color w:val="000000" w:themeColor="text1"/>
                <w:spacing w:val="-3"/>
                <w:sz w:val="24"/>
                <w:szCs w:val="24"/>
              </w:rPr>
              <w:t>Deposit</w:t>
            </w:r>
            <w:r w:rsidRPr="001274E0">
              <w:rPr>
                <w:rFonts w:ascii="Bookman Old Style" w:hAnsi="Bookman Old Style"/>
                <w:color w:val="000000" w:themeColor="text1"/>
                <w:spacing w:val="-3"/>
                <w:sz w:val="24"/>
                <w:szCs w:val="24"/>
              </w:rPr>
              <w:tab/>
            </w:r>
            <w:r w:rsidR="00317BCC" w:rsidRPr="001274E0">
              <w:rPr>
                <w:rFonts w:ascii="Bookman Old Style" w:hAnsi="Bookman Old Style"/>
                <w:color w:val="000000" w:themeColor="text1"/>
                <w:sz w:val="24"/>
                <w:szCs w:val="24"/>
              </w:rPr>
              <w:t>10</w:t>
            </w:r>
          </w:hyperlink>
        </w:p>
        <w:p w14:paraId="3B03E38D" w14:textId="77777777" w:rsidR="005C4036" w:rsidRPr="001274E0" w:rsidRDefault="008D294A" w:rsidP="00F20A14">
          <w:pPr>
            <w:pStyle w:val="TOC1"/>
            <w:numPr>
              <w:ilvl w:val="0"/>
              <w:numId w:val="6"/>
            </w:numPr>
            <w:tabs>
              <w:tab w:val="left" w:pos="1299"/>
              <w:tab w:val="left" w:pos="1300"/>
              <w:tab w:val="right" w:pos="8960"/>
            </w:tabs>
            <w:ind w:hanging="741"/>
            <w:rPr>
              <w:rFonts w:ascii="Bookman Old Style" w:hAnsi="Bookman Old Style"/>
              <w:color w:val="000000" w:themeColor="text1"/>
              <w:sz w:val="24"/>
              <w:szCs w:val="24"/>
            </w:rPr>
          </w:pPr>
          <w:hyperlink w:anchor="_TOC_250020" w:history="1">
            <w:r w:rsidRPr="001274E0">
              <w:rPr>
                <w:rFonts w:ascii="Bookman Old Style" w:hAnsi="Bookman Old Style"/>
                <w:color w:val="000000" w:themeColor="text1"/>
                <w:spacing w:val="-3"/>
                <w:sz w:val="24"/>
                <w:szCs w:val="24"/>
              </w:rPr>
              <w:t xml:space="preserve">Period </w:t>
            </w:r>
            <w:r w:rsidRPr="001274E0">
              <w:rPr>
                <w:rFonts w:ascii="Bookman Old Style" w:hAnsi="Bookman Old Style"/>
                <w:color w:val="000000" w:themeColor="text1"/>
                <w:sz w:val="24"/>
                <w:szCs w:val="24"/>
              </w:rPr>
              <w:t xml:space="preserve">of </w:t>
            </w:r>
            <w:r w:rsidRPr="001274E0">
              <w:rPr>
                <w:rFonts w:ascii="Bookman Old Style" w:hAnsi="Bookman Old Style"/>
                <w:color w:val="000000" w:themeColor="text1"/>
                <w:spacing w:val="-3"/>
                <w:sz w:val="24"/>
                <w:szCs w:val="24"/>
              </w:rPr>
              <w:t>Validity</w:t>
            </w:r>
            <w:r w:rsidRPr="001274E0">
              <w:rPr>
                <w:rFonts w:ascii="Bookman Old Style" w:hAnsi="Bookman Old Style"/>
                <w:color w:val="000000" w:themeColor="text1"/>
                <w:spacing w:val="-13"/>
                <w:sz w:val="24"/>
                <w:szCs w:val="24"/>
              </w:rPr>
              <w:t xml:space="preserve"> </w:t>
            </w:r>
            <w:r w:rsidRPr="001274E0">
              <w:rPr>
                <w:rFonts w:ascii="Bookman Old Style" w:hAnsi="Bookman Old Style"/>
                <w:color w:val="000000" w:themeColor="text1"/>
                <w:sz w:val="24"/>
                <w:szCs w:val="24"/>
              </w:rPr>
              <w:t>of</w:t>
            </w:r>
            <w:r w:rsidRPr="001274E0">
              <w:rPr>
                <w:rFonts w:ascii="Bookman Old Style" w:hAnsi="Bookman Old Style"/>
                <w:color w:val="000000" w:themeColor="text1"/>
                <w:spacing w:val="-5"/>
                <w:sz w:val="24"/>
                <w:szCs w:val="24"/>
              </w:rPr>
              <w:t xml:space="preserve"> </w:t>
            </w:r>
            <w:r w:rsidRPr="001274E0">
              <w:rPr>
                <w:rFonts w:ascii="Bookman Old Style" w:hAnsi="Bookman Old Style"/>
                <w:color w:val="000000" w:themeColor="text1"/>
                <w:sz w:val="24"/>
                <w:szCs w:val="24"/>
              </w:rPr>
              <w:t>Tenders</w:t>
            </w:r>
            <w:r w:rsidRPr="001274E0">
              <w:rPr>
                <w:rFonts w:ascii="Bookman Old Style" w:hAnsi="Bookman Old Style"/>
                <w:color w:val="000000" w:themeColor="text1"/>
                <w:sz w:val="24"/>
                <w:szCs w:val="24"/>
              </w:rPr>
              <w:tab/>
            </w:r>
            <w:r w:rsidR="00317BCC" w:rsidRPr="001274E0">
              <w:rPr>
                <w:rFonts w:ascii="Bookman Old Style" w:hAnsi="Bookman Old Style"/>
                <w:color w:val="000000" w:themeColor="text1"/>
                <w:sz w:val="24"/>
                <w:szCs w:val="24"/>
              </w:rPr>
              <w:t>13</w:t>
            </w:r>
          </w:hyperlink>
        </w:p>
        <w:p w14:paraId="1F3D5A89" w14:textId="77777777" w:rsidR="005C4036" w:rsidRPr="001274E0" w:rsidRDefault="008D294A" w:rsidP="00F20A14">
          <w:pPr>
            <w:pStyle w:val="TOC1"/>
            <w:numPr>
              <w:ilvl w:val="0"/>
              <w:numId w:val="6"/>
            </w:numPr>
            <w:tabs>
              <w:tab w:val="left" w:pos="1299"/>
              <w:tab w:val="left" w:pos="1300"/>
              <w:tab w:val="right" w:pos="8960"/>
            </w:tabs>
            <w:ind w:hanging="741"/>
            <w:rPr>
              <w:rFonts w:ascii="Bookman Old Style" w:hAnsi="Bookman Old Style"/>
              <w:color w:val="000000" w:themeColor="text1"/>
              <w:sz w:val="24"/>
              <w:szCs w:val="24"/>
            </w:rPr>
          </w:pPr>
          <w:hyperlink w:anchor="_TOC_250019" w:history="1">
            <w:r w:rsidRPr="001274E0">
              <w:rPr>
                <w:rFonts w:ascii="Bookman Old Style" w:hAnsi="Bookman Old Style"/>
                <w:color w:val="000000" w:themeColor="text1"/>
                <w:spacing w:val="-3"/>
                <w:sz w:val="24"/>
                <w:szCs w:val="24"/>
              </w:rPr>
              <w:t xml:space="preserve">Format </w:t>
            </w:r>
            <w:r w:rsidRPr="001274E0">
              <w:rPr>
                <w:rFonts w:ascii="Bookman Old Style" w:hAnsi="Bookman Old Style"/>
                <w:color w:val="000000" w:themeColor="text1"/>
                <w:sz w:val="24"/>
                <w:szCs w:val="24"/>
              </w:rPr>
              <w:t xml:space="preserve">and </w:t>
            </w:r>
            <w:r w:rsidRPr="001274E0">
              <w:rPr>
                <w:rFonts w:ascii="Bookman Old Style" w:hAnsi="Bookman Old Style"/>
                <w:color w:val="000000" w:themeColor="text1"/>
                <w:spacing w:val="-3"/>
                <w:sz w:val="24"/>
                <w:szCs w:val="24"/>
              </w:rPr>
              <w:t>Signing</w:t>
            </w:r>
            <w:r w:rsidRPr="001274E0">
              <w:rPr>
                <w:rFonts w:ascii="Bookman Old Style" w:hAnsi="Bookman Old Style"/>
                <w:color w:val="000000" w:themeColor="text1"/>
                <w:spacing w:val="-10"/>
                <w:sz w:val="24"/>
                <w:szCs w:val="24"/>
              </w:rPr>
              <w:t xml:space="preserve"> </w:t>
            </w:r>
            <w:r w:rsidRPr="001274E0">
              <w:rPr>
                <w:rFonts w:ascii="Bookman Old Style" w:hAnsi="Bookman Old Style"/>
                <w:color w:val="000000" w:themeColor="text1"/>
                <w:sz w:val="24"/>
                <w:szCs w:val="24"/>
              </w:rPr>
              <w:t>of</w:t>
            </w:r>
            <w:r w:rsidRPr="001274E0">
              <w:rPr>
                <w:rFonts w:ascii="Bookman Old Style" w:hAnsi="Bookman Old Style"/>
                <w:color w:val="000000" w:themeColor="text1"/>
                <w:spacing w:val="-4"/>
                <w:sz w:val="24"/>
                <w:szCs w:val="24"/>
              </w:rPr>
              <w:t xml:space="preserve"> </w:t>
            </w:r>
            <w:r w:rsidRPr="001274E0">
              <w:rPr>
                <w:rFonts w:ascii="Bookman Old Style" w:hAnsi="Bookman Old Style"/>
                <w:color w:val="000000" w:themeColor="text1"/>
                <w:spacing w:val="-2"/>
                <w:sz w:val="24"/>
                <w:szCs w:val="24"/>
              </w:rPr>
              <w:t>Tender</w:t>
            </w:r>
            <w:r w:rsidRPr="001274E0">
              <w:rPr>
                <w:rFonts w:ascii="Bookman Old Style" w:hAnsi="Bookman Old Style"/>
                <w:color w:val="000000" w:themeColor="text1"/>
                <w:spacing w:val="-2"/>
                <w:sz w:val="24"/>
                <w:szCs w:val="24"/>
              </w:rPr>
              <w:tab/>
            </w:r>
            <w:r w:rsidR="00317BCC" w:rsidRPr="001274E0">
              <w:rPr>
                <w:rFonts w:ascii="Bookman Old Style" w:hAnsi="Bookman Old Style"/>
                <w:color w:val="000000" w:themeColor="text1"/>
                <w:sz w:val="24"/>
                <w:szCs w:val="24"/>
              </w:rPr>
              <w:t>14</w:t>
            </w:r>
          </w:hyperlink>
        </w:p>
        <w:p w14:paraId="0FC70A19" w14:textId="77777777" w:rsidR="005C4036" w:rsidRPr="001274E0" w:rsidRDefault="008D294A" w:rsidP="00F20A14">
          <w:pPr>
            <w:pStyle w:val="TOC3"/>
            <w:numPr>
              <w:ilvl w:val="1"/>
              <w:numId w:val="8"/>
            </w:numPr>
            <w:tabs>
              <w:tab w:val="left" w:pos="4069"/>
            </w:tabs>
            <w:ind w:left="4068"/>
            <w:jc w:val="left"/>
            <w:rPr>
              <w:rFonts w:ascii="Bookman Old Style" w:hAnsi="Bookman Old Style"/>
              <w:color w:val="000000" w:themeColor="text1"/>
              <w:sz w:val="24"/>
              <w:szCs w:val="24"/>
            </w:rPr>
          </w:pPr>
          <w:hyperlink w:anchor="_TOC_250018" w:history="1">
            <w:bookmarkStart w:id="0" w:name="D._Submission_of_Tenders"/>
            <w:bookmarkEnd w:id="0"/>
            <w:r w:rsidRPr="001274E0">
              <w:rPr>
                <w:rFonts w:ascii="Bookman Old Style" w:hAnsi="Bookman Old Style"/>
                <w:color w:val="000000" w:themeColor="text1"/>
                <w:spacing w:val="-3"/>
                <w:sz w:val="24"/>
                <w:szCs w:val="24"/>
              </w:rPr>
              <w:t xml:space="preserve">Submission </w:t>
            </w:r>
            <w:r w:rsidRPr="001274E0">
              <w:rPr>
                <w:rFonts w:ascii="Bookman Old Style" w:hAnsi="Bookman Old Style"/>
                <w:color w:val="000000" w:themeColor="text1"/>
                <w:sz w:val="24"/>
                <w:szCs w:val="24"/>
              </w:rPr>
              <w:t>of</w:t>
            </w:r>
            <w:r w:rsidRPr="001274E0">
              <w:rPr>
                <w:rFonts w:ascii="Bookman Old Style" w:hAnsi="Bookman Old Style"/>
                <w:color w:val="000000" w:themeColor="text1"/>
                <w:spacing w:val="-7"/>
                <w:sz w:val="24"/>
                <w:szCs w:val="24"/>
              </w:rPr>
              <w:t xml:space="preserve"> </w:t>
            </w:r>
            <w:r w:rsidRPr="001274E0">
              <w:rPr>
                <w:rFonts w:ascii="Bookman Old Style" w:hAnsi="Bookman Old Style"/>
                <w:color w:val="000000" w:themeColor="text1"/>
                <w:spacing w:val="-3"/>
                <w:sz w:val="24"/>
                <w:szCs w:val="24"/>
              </w:rPr>
              <w:t>Tenders</w:t>
            </w:r>
          </w:hyperlink>
        </w:p>
        <w:p w14:paraId="61DB09C4" w14:textId="77777777" w:rsidR="005C4036" w:rsidRPr="001274E0" w:rsidRDefault="008D294A" w:rsidP="00F20A14">
          <w:pPr>
            <w:pStyle w:val="TOC1"/>
            <w:numPr>
              <w:ilvl w:val="0"/>
              <w:numId w:val="6"/>
            </w:numPr>
            <w:tabs>
              <w:tab w:val="left" w:pos="1261"/>
              <w:tab w:val="left" w:pos="1262"/>
              <w:tab w:val="right" w:pos="8960"/>
            </w:tabs>
            <w:spacing w:before="237"/>
            <w:ind w:left="1261" w:hanging="697"/>
            <w:rPr>
              <w:rFonts w:ascii="Bookman Old Style" w:hAnsi="Bookman Old Style"/>
              <w:color w:val="000000" w:themeColor="text1"/>
              <w:sz w:val="24"/>
              <w:szCs w:val="24"/>
            </w:rPr>
          </w:pPr>
          <w:hyperlink w:anchor="_TOC_250017" w:history="1">
            <w:r w:rsidRPr="001274E0">
              <w:rPr>
                <w:rFonts w:ascii="Bookman Old Style" w:hAnsi="Bookman Old Style"/>
                <w:color w:val="000000" w:themeColor="text1"/>
                <w:spacing w:val="-3"/>
                <w:sz w:val="24"/>
                <w:szCs w:val="24"/>
              </w:rPr>
              <w:t xml:space="preserve">Sealing </w:t>
            </w:r>
            <w:r w:rsidRPr="001274E0">
              <w:rPr>
                <w:rFonts w:ascii="Bookman Old Style" w:hAnsi="Bookman Old Style"/>
                <w:color w:val="000000" w:themeColor="text1"/>
                <w:sz w:val="24"/>
                <w:szCs w:val="24"/>
              </w:rPr>
              <w:t xml:space="preserve">and </w:t>
            </w:r>
            <w:r w:rsidRPr="001274E0">
              <w:rPr>
                <w:rFonts w:ascii="Bookman Old Style" w:hAnsi="Bookman Old Style"/>
                <w:color w:val="000000" w:themeColor="text1"/>
                <w:spacing w:val="-3"/>
                <w:sz w:val="24"/>
                <w:szCs w:val="24"/>
              </w:rPr>
              <w:t>Marking</w:t>
            </w:r>
            <w:r w:rsidRPr="001274E0">
              <w:rPr>
                <w:rFonts w:ascii="Bookman Old Style" w:hAnsi="Bookman Old Style"/>
                <w:color w:val="000000" w:themeColor="text1"/>
                <w:spacing w:val="-12"/>
                <w:sz w:val="24"/>
                <w:szCs w:val="24"/>
              </w:rPr>
              <w:t xml:space="preserve"> </w:t>
            </w:r>
            <w:r w:rsidRPr="001274E0">
              <w:rPr>
                <w:rFonts w:ascii="Bookman Old Style" w:hAnsi="Bookman Old Style"/>
                <w:color w:val="000000" w:themeColor="text1"/>
                <w:sz w:val="24"/>
                <w:szCs w:val="24"/>
              </w:rPr>
              <w:t>of</w:t>
            </w:r>
            <w:r w:rsidRPr="001274E0">
              <w:rPr>
                <w:rFonts w:ascii="Bookman Old Style" w:hAnsi="Bookman Old Style"/>
                <w:color w:val="000000" w:themeColor="text1"/>
                <w:spacing w:val="-5"/>
                <w:sz w:val="24"/>
                <w:szCs w:val="24"/>
              </w:rPr>
              <w:t xml:space="preserve"> </w:t>
            </w:r>
            <w:r w:rsidRPr="001274E0">
              <w:rPr>
                <w:rFonts w:ascii="Bookman Old Style" w:hAnsi="Bookman Old Style"/>
                <w:color w:val="000000" w:themeColor="text1"/>
                <w:sz w:val="24"/>
                <w:szCs w:val="24"/>
              </w:rPr>
              <w:t>Tenders</w:t>
            </w:r>
            <w:r w:rsidRPr="001274E0">
              <w:rPr>
                <w:rFonts w:ascii="Bookman Old Style" w:hAnsi="Bookman Old Style"/>
                <w:color w:val="000000" w:themeColor="text1"/>
                <w:sz w:val="24"/>
                <w:szCs w:val="24"/>
              </w:rPr>
              <w:tab/>
            </w:r>
            <w:r w:rsidR="00317BCC" w:rsidRPr="001274E0">
              <w:rPr>
                <w:rFonts w:ascii="Bookman Old Style" w:hAnsi="Bookman Old Style"/>
                <w:color w:val="000000" w:themeColor="text1"/>
                <w:sz w:val="24"/>
                <w:szCs w:val="24"/>
              </w:rPr>
              <w:t>14</w:t>
            </w:r>
          </w:hyperlink>
        </w:p>
        <w:p w14:paraId="2B12963F" w14:textId="77777777" w:rsidR="005C4036" w:rsidRPr="001274E0" w:rsidRDefault="008D294A">
          <w:pPr>
            <w:pStyle w:val="TOC1"/>
            <w:tabs>
              <w:tab w:val="left" w:pos="1299"/>
              <w:tab w:val="right" w:pos="8960"/>
            </w:tabs>
            <w:ind w:left="559" w:firstLine="0"/>
            <w:rPr>
              <w:rFonts w:ascii="Bookman Old Style" w:hAnsi="Bookman Old Style"/>
              <w:color w:val="000000" w:themeColor="text1"/>
              <w:sz w:val="24"/>
              <w:szCs w:val="24"/>
            </w:rPr>
          </w:pPr>
          <w:hyperlink w:anchor="_TOC_250016" w:history="1">
            <w:r w:rsidRPr="001274E0">
              <w:rPr>
                <w:rFonts w:ascii="Bookman Old Style" w:hAnsi="Bookman Old Style"/>
                <w:color w:val="000000" w:themeColor="text1"/>
                <w:sz w:val="24"/>
                <w:szCs w:val="24"/>
              </w:rPr>
              <w:t>17</w:t>
            </w:r>
            <w:r w:rsidRPr="001274E0">
              <w:rPr>
                <w:rFonts w:ascii="Bookman Old Style" w:hAnsi="Bookman Old Style"/>
                <w:color w:val="000000" w:themeColor="text1"/>
                <w:sz w:val="24"/>
                <w:szCs w:val="24"/>
              </w:rPr>
              <w:tab/>
            </w:r>
            <w:r w:rsidRPr="001274E0">
              <w:rPr>
                <w:rFonts w:ascii="Bookman Old Style" w:hAnsi="Bookman Old Style"/>
                <w:color w:val="000000" w:themeColor="text1"/>
                <w:spacing w:val="-3"/>
                <w:sz w:val="24"/>
                <w:szCs w:val="24"/>
              </w:rPr>
              <w:t xml:space="preserve">Deadline </w:t>
            </w:r>
            <w:r w:rsidRPr="001274E0">
              <w:rPr>
                <w:rFonts w:ascii="Bookman Old Style" w:hAnsi="Bookman Old Style"/>
                <w:color w:val="000000" w:themeColor="text1"/>
                <w:sz w:val="24"/>
                <w:szCs w:val="24"/>
              </w:rPr>
              <w:t xml:space="preserve">for </w:t>
            </w:r>
            <w:r w:rsidRPr="001274E0">
              <w:rPr>
                <w:rFonts w:ascii="Bookman Old Style" w:hAnsi="Bookman Old Style"/>
                <w:color w:val="000000" w:themeColor="text1"/>
                <w:spacing w:val="-3"/>
                <w:sz w:val="24"/>
                <w:szCs w:val="24"/>
              </w:rPr>
              <w:t>submission</w:t>
            </w:r>
            <w:r w:rsidRPr="001274E0">
              <w:rPr>
                <w:rFonts w:ascii="Bookman Old Style" w:hAnsi="Bookman Old Style"/>
                <w:color w:val="000000" w:themeColor="text1"/>
                <w:spacing w:val="-12"/>
                <w:sz w:val="24"/>
                <w:szCs w:val="24"/>
              </w:rPr>
              <w:t xml:space="preserve"> </w:t>
            </w:r>
            <w:r w:rsidRPr="001274E0">
              <w:rPr>
                <w:rFonts w:ascii="Bookman Old Style" w:hAnsi="Bookman Old Style"/>
                <w:color w:val="000000" w:themeColor="text1"/>
                <w:sz w:val="24"/>
                <w:szCs w:val="24"/>
              </w:rPr>
              <w:t>of</w:t>
            </w:r>
            <w:r w:rsidRPr="001274E0">
              <w:rPr>
                <w:rFonts w:ascii="Bookman Old Style" w:hAnsi="Bookman Old Style"/>
                <w:color w:val="000000" w:themeColor="text1"/>
                <w:spacing w:val="-5"/>
                <w:sz w:val="24"/>
                <w:szCs w:val="24"/>
              </w:rPr>
              <w:t xml:space="preserve"> </w:t>
            </w:r>
            <w:r w:rsidRPr="001274E0">
              <w:rPr>
                <w:rFonts w:ascii="Bookman Old Style" w:hAnsi="Bookman Old Style"/>
                <w:color w:val="000000" w:themeColor="text1"/>
                <w:sz w:val="24"/>
                <w:szCs w:val="24"/>
              </w:rPr>
              <w:t>Tenders</w:t>
            </w:r>
            <w:r w:rsidRPr="001274E0">
              <w:rPr>
                <w:rFonts w:ascii="Bookman Old Style" w:hAnsi="Bookman Old Style"/>
                <w:color w:val="000000" w:themeColor="text1"/>
                <w:sz w:val="24"/>
                <w:szCs w:val="24"/>
              </w:rPr>
              <w:tab/>
            </w:r>
            <w:r w:rsidR="00317BCC" w:rsidRPr="001274E0">
              <w:rPr>
                <w:rFonts w:ascii="Bookman Old Style" w:hAnsi="Bookman Old Style"/>
                <w:color w:val="000000" w:themeColor="text1"/>
                <w:sz w:val="24"/>
                <w:szCs w:val="24"/>
              </w:rPr>
              <w:t>15</w:t>
            </w:r>
          </w:hyperlink>
        </w:p>
        <w:p w14:paraId="031AB3E6" w14:textId="77777777" w:rsidR="005C4036" w:rsidRPr="001274E0" w:rsidRDefault="008D294A">
          <w:pPr>
            <w:pStyle w:val="TOC1"/>
            <w:tabs>
              <w:tab w:val="left" w:pos="1299"/>
              <w:tab w:val="right" w:pos="8960"/>
            </w:tabs>
            <w:ind w:left="559" w:firstLine="0"/>
            <w:rPr>
              <w:rFonts w:ascii="Bookman Old Style" w:hAnsi="Bookman Old Style"/>
              <w:color w:val="000000" w:themeColor="text1"/>
              <w:sz w:val="24"/>
              <w:szCs w:val="24"/>
            </w:rPr>
          </w:pPr>
          <w:hyperlink w:anchor="_TOC_250015" w:history="1">
            <w:r w:rsidRPr="001274E0">
              <w:rPr>
                <w:rFonts w:ascii="Bookman Old Style" w:hAnsi="Bookman Old Style"/>
                <w:color w:val="000000" w:themeColor="text1"/>
                <w:sz w:val="24"/>
                <w:szCs w:val="24"/>
              </w:rPr>
              <w:t>18.</w:t>
            </w:r>
            <w:r w:rsidRPr="001274E0">
              <w:rPr>
                <w:rFonts w:ascii="Bookman Old Style" w:hAnsi="Bookman Old Style"/>
                <w:color w:val="000000" w:themeColor="text1"/>
                <w:sz w:val="24"/>
                <w:szCs w:val="24"/>
              </w:rPr>
              <w:tab/>
            </w:r>
            <w:r w:rsidRPr="001274E0">
              <w:rPr>
                <w:rFonts w:ascii="Bookman Old Style" w:hAnsi="Bookman Old Style"/>
                <w:color w:val="000000" w:themeColor="text1"/>
                <w:spacing w:val="-3"/>
                <w:sz w:val="24"/>
                <w:szCs w:val="24"/>
              </w:rPr>
              <w:t>Late</w:t>
            </w:r>
            <w:r w:rsidRPr="001274E0">
              <w:rPr>
                <w:rFonts w:ascii="Bookman Old Style" w:hAnsi="Bookman Old Style"/>
                <w:color w:val="000000" w:themeColor="text1"/>
                <w:spacing w:val="-5"/>
                <w:sz w:val="24"/>
                <w:szCs w:val="24"/>
              </w:rPr>
              <w:t xml:space="preserve"> </w:t>
            </w:r>
            <w:r w:rsidRPr="001274E0">
              <w:rPr>
                <w:rFonts w:ascii="Bookman Old Style" w:hAnsi="Bookman Old Style"/>
                <w:color w:val="000000" w:themeColor="text1"/>
                <w:spacing w:val="-3"/>
                <w:sz w:val="24"/>
                <w:szCs w:val="24"/>
              </w:rPr>
              <w:t>Tenders</w:t>
            </w:r>
            <w:r w:rsidRPr="001274E0">
              <w:rPr>
                <w:rFonts w:ascii="Bookman Old Style" w:hAnsi="Bookman Old Style"/>
                <w:color w:val="000000" w:themeColor="text1"/>
                <w:spacing w:val="-3"/>
                <w:sz w:val="24"/>
                <w:szCs w:val="24"/>
              </w:rPr>
              <w:tab/>
            </w:r>
            <w:r w:rsidR="00317BCC" w:rsidRPr="001274E0">
              <w:rPr>
                <w:rFonts w:ascii="Bookman Old Style" w:hAnsi="Bookman Old Style"/>
                <w:color w:val="000000" w:themeColor="text1"/>
                <w:sz w:val="24"/>
                <w:szCs w:val="24"/>
              </w:rPr>
              <w:t>15</w:t>
            </w:r>
          </w:hyperlink>
        </w:p>
        <w:p w14:paraId="32743D32" w14:textId="77777777" w:rsidR="005C4036" w:rsidRPr="001274E0" w:rsidRDefault="008D294A" w:rsidP="00F20A14">
          <w:pPr>
            <w:pStyle w:val="TOC1"/>
            <w:numPr>
              <w:ilvl w:val="0"/>
              <w:numId w:val="5"/>
            </w:numPr>
            <w:tabs>
              <w:tab w:val="left" w:pos="1299"/>
              <w:tab w:val="left" w:pos="1300"/>
              <w:tab w:val="right" w:pos="8961"/>
            </w:tabs>
            <w:ind w:hanging="741"/>
            <w:rPr>
              <w:rFonts w:ascii="Bookman Old Style" w:hAnsi="Bookman Old Style"/>
              <w:color w:val="000000" w:themeColor="text1"/>
              <w:sz w:val="24"/>
              <w:szCs w:val="24"/>
            </w:rPr>
          </w:pPr>
          <w:hyperlink w:anchor="_TOC_250014" w:history="1">
            <w:r w:rsidRPr="001274E0">
              <w:rPr>
                <w:rFonts w:ascii="Bookman Old Style" w:hAnsi="Bookman Old Style"/>
                <w:color w:val="000000" w:themeColor="text1"/>
                <w:spacing w:val="-3"/>
                <w:sz w:val="24"/>
                <w:szCs w:val="24"/>
              </w:rPr>
              <w:t xml:space="preserve">Modification </w:t>
            </w:r>
            <w:r w:rsidRPr="001274E0">
              <w:rPr>
                <w:rFonts w:ascii="Bookman Old Style" w:hAnsi="Bookman Old Style"/>
                <w:color w:val="000000" w:themeColor="text1"/>
                <w:sz w:val="24"/>
                <w:szCs w:val="24"/>
              </w:rPr>
              <w:t xml:space="preserve">and </w:t>
            </w:r>
            <w:r w:rsidRPr="001274E0">
              <w:rPr>
                <w:rFonts w:ascii="Bookman Old Style" w:hAnsi="Bookman Old Style"/>
                <w:color w:val="000000" w:themeColor="text1"/>
                <w:spacing w:val="-3"/>
                <w:sz w:val="24"/>
                <w:szCs w:val="24"/>
              </w:rPr>
              <w:t>Withdrawal</w:t>
            </w:r>
            <w:r w:rsidRPr="001274E0">
              <w:rPr>
                <w:rFonts w:ascii="Bookman Old Style" w:hAnsi="Bookman Old Style"/>
                <w:color w:val="000000" w:themeColor="text1"/>
                <w:spacing w:val="-12"/>
                <w:sz w:val="24"/>
                <w:szCs w:val="24"/>
              </w:rPr>
              <w:t xml:space="preserve"> </w:t>
            </w:r>
            <w:r w:rsidRPr="001274E0">
              <w:rPr>
                <w:rFonts w:ascii="Bookman Old Style" w:hAnsi="Bookman Old Style"/>
                <w:color w:val="000000" w:themeColor="text1"/>
                <w:sz w:val="24"/>
                <w:szCs w:val="24"/>
              </w:rPr>
              <w:t>of</w:t>
            </w:r>
            <w:r w:rsidRPr="001274E0">
              <w:rPr>
                <w:rFonts w:ascii="Bookman Old Style" w:hAnsi="Bookman Old Style"/>
                <w:color w:val="000000" w:themeColor="text1"/>
                <w:spacing w:val="-5"/>
                <w:sz w:val="24"/>
                <w:szCs w:val="24"/>
              </w:rPr>
              <w:t xml:space="preserve"> </w:t>
            </w:r>
            <w:r w:rsidRPr="001274E0">
              <w:rPr>
                <w:rFonts w:ascii="Bookman Old Style" w:hAnsi="Bookman Old Style"/>
                <w:color w:val="000000" w:themeColor="text1"/>
                <w:sz w:val="24"/>
                <w:szCs w:val="24"/>
              </w:rPr>
              <w:t>Tenders</w:t>
            </w:r>
            <w:r w:rsidRPr="001274E0">
              <w:rPr>
                <w:rFonts w:ascii="Bookman Old Style" w:hAnsi="Bookman Old Style"/>
                <w:color w:val="000000" w:themeColor="text1"/>
                <w:sz w:val="24"/>
                <w:szCs w:val="24"/>
              </w:rPr>
              <w:tab/>
            </w:r>
            <w:r w:rsidR="00317BCC" w:rsidRPr="001274E0">
              <w:rPr>
                <w:rFonts w:ascii="Bookman Old Style" w:hAnsi="Bookman Old Style"/>
                <w:color w:val="000000" w:themeColor="text1"/>
                <w:sz w:val="24"/>
                <w:szCs w:val="24"/>
              </w:rPr>
              <w:t>15</w:t>
            </w:r>
          </w:hyperlink>
        </w:p>
        <w:p w14:paraId="305C7B50" w14:textId="77777777" w:rsidR="005C4036" w:rsidRPr="001274E0" w:rsidRDefault="008D294A" w:rsidP="00F20A14">
          <w:pPr>
            <w:pStyle w:val="TOC2"/>
            <w:numPr>
              <w:ilvl w:val="1"/>
              <w:numId w:val="8"/>
            </w:numPr>
            <w:tabs>
              <w:tab w:val="left" w:pos="3732"/>
            </w:tabs>
            <w:ind w:left="3731" w:hanging="228"/>
            <w:jc w:val="left"/>
            <w:rPr>
              <w:rFonts w:ascii="Bookman Old Style" w:hAnsi="Bookman Old Style"/>
              <w:color w:val="000000" w:themeColor="text1"/>
              <w:sz w:val="24"/>
              <w:szCs w:val="24"/>
            </w:rPr>
          </w:pPr>
          <w:hyperlink w:anchor="_TOC_250013" w:history="1">
            <w:bookmarkStart w:id="1" w:name="E._Tender_Opening_and_Evaluation_of_Tend"/>
            <w:bookmarkEnd w:id="1"/>
            <w:r w:rsidRPr="001274E0">
              <w:rPr>
                <w:rFonts w:ascii="Bookman Old Style" w:hAnsi="Bookman Old Style"/>
                <w:color w:val="000000" w:themeColor="text1"/>
                <w:spacing w:val="-3"/>
                <w:sz w:val="24"/>
                <w:szCs w:val="24"/>
              </w:rPr>
              <w:t xml:space="preserve">Tender Opening </w:t>
            </w:r>
            <w:r w:rsidRPr="001274E0">
              <w:rPr>
                <w:rFonts w:ascii="Bookman Old Style" w:hAnsi="Bookman Old Style"/>
                <w:color w:val="000000" w:themeColor="text1"/>
                <w:sz w:val="24"/>
                <w:szCs w:val="24"/>
              </w:rPr>
              <w:t xml:space="preserve">and </w:t>
            </w:r>
            <w:r w:rsidRPr="001274E0">
              <w:rPr>
                <w:rFonts w:ascii="Bookman Old Style" w:hAnsi="Bookman Old Style"/>
                <w:color w:val="000000" w:themeColor="text1"/>
                <w:spacing w:val="-3"/>
                <w:sz w:val="24"/>
                <w:szCs w:val="24"/>
              </w:rPr>
              <w:t xml:space="preserve">Evaluation </w:t>
            </w:r>
            <w:r w:rsidRPr="001274E0">
              <w:rPr>
                <w:rFonts w:ascii="Bookman Old Style" w:hAnsi="Bookman Old Style"/>
                <w:color w:val="000000" w:themeColor="text1"/>
                <w:sz w:val="24"/>
                <w:szCs w:val="24"/>
              </w:rPr>
              <w:t>of</w:t>
            </w:r>
            <w:r w:rsidRPr="001274E0">
              <w:rPr>
                <w:rFonts w:ascii="Bookman Old Style" w:hAnsi="Bookman Old Style"/>
                <w:color w:val="000000" w:themeColor="text1"/>
                <w:spacing w:val="-16"/>
                <w:sz w:val="24"/>
                <w:szCs w:val="24"/>
              </w:rPr>
              <w:t xml:space="preserve"> </w:t>
            </w:r>
            <w:r w:rsidRPr="001274E0">
              <w:rPr>
                <w:rFonts w:ascii="Bookman Old Style" w:hAnsi="Bookman Old Style"/>
                <w:color w:val="000000" w:themeColor="text1"/>
                <w:spacing w:val="-3"/>
                <w:sz w:val="24"/>
                <w:szCs w:val="24"/>
              </w:rPr>
              <w:t>Tenders</w:t>
            </w:r>
          </w:hyperlink>
        </w:p>
        <w:p w14:paraId="66F375DD" w14:textId="77777777" w:rsidR="005C4036" w:rsidRPr="001274E0" w:rsidRDefault="008D294A" w:rsidP="00F20A14">
          <w:pPr>
            <w:pStyle w:val="TOC1"/>
            <w:numPr>
              <w:ilvl w:val="0"/>
              <w:numId w:val="5"/>
            </w:numPr>
            <w:tabs>
              <w:tab w:val="left" w:pos="1299"/>
              <w:tab w:val="left" w:pos="1300"/>
              <w:tab w:val="right" w:pos="8960"/>
            </w:tabs>
            <w:spacing w:before="236"/>
            <w:ind w:hanging="741"/>
            <w:rPr>
              <w:rFonts w:ascii="Bookman Old Style" w:hAnsi="Bookman Old Style"/>
              <w:color w:val="000000" w:themeColor="text1"/>
              <w:sz w:val="24"/>
              <w:szCs w:val="24"/>
            </w:rPr>
          </w:pPr>
          <w:hyperlink w:anchor="_TOC_250012" w:history="1">
            <w:r w:rsidRPr="001274E0">
              <w:rPr>
                <w:rFonts w:ascii="Bookman Old Style" w:hAnsi="Bookman Old Style"/>
                <w:color w:val="000000" w:themeColor="text1"/>
                <w:spacing w:val="-3"/>
                <w:sz w:val="24"/>
                <w:szCs w:val="24"/>
              </w:rPr>
              <w:t xml:space="preserve">Opening </w:t>
            </w:r>
            <w:r w:rsidRPr="001274E0">
              <w:rPr>
                <w:rFonts w:ascii="Bookman Old Style" w:hAnsi="Bookman Old Style"/>
                <w:color w:val="000000" w:themeColor="text1"/>
                <w:sz w:val="24"/>
                <w:szCs w:val="24"/>
              </w:rPr>
              <w:t>of Tenders by</w:t>
            </w:r>
            <w:r w:rsidRPr="001274E0">
              <w:rPr>
                <w:rFonts w:ascii="Bookman Old Style" w:hAnsi="Bookman Old Style"/>
                <w:color w:val="000000" w:themeColor="text1"/>
                <w:spacing w:val="-18"/>
                <w:sz w:val="24"/>
                <w:szCs w:val="24"/>
              </w:rPr>
              <w:t xml:space="preserve"> </w:t>
            </w:r>
            <w:r w:rsidRPr="001274E0">
              <w:rPr>
                <w:rFonts w:ascii="Bookman Old Style" w:hAnsi="Bookman Old Style"/>
                <w:color w:val="000000" w:themeColor="text1"/>
                <w:sz w:val="24"/>
                <w:szCs w:val="24"/>
              </w:rPr>
              <w:t>the</w:t>
            </w:r>
            <w:r w:rsidRPr="001274E0">
              <w:rPr>
                <w:rFonts w:ascii="Bookman Old Style" w:hAnsi="Bookman Old Style"/>
                <w:color w:val="000000" w:themeColor="text1"/>
                <w:spacing w:val="-4"/>
                <w:sz w:val="24"/>
                <w:szCs w:val="24"/>
              </w:rPr>
              <w:t xml:space="preserve"> </w:t>
            </w:r>
            <w:r w:rsidRPr="001274E0">
              <w:rPr>
                <w:rFonts w:ascii="Bookman Old Style" w:hAnsi="Bookman Old Style"/>
                <w:color w:val="000000" w:themeColor="text1"/>
                <w:spacing w:val="-3"/>
                <w:sz w:val="24"/>
                <w:szCs w:val="24"/>
              </w:rPr>
              <w:t>Purchaser</w:t>
            </w:r>
            <w:r w:rsidRPr="001274E0">
              <w:rPr>
                <w:rFonts w:ascii="Bookman Old Style" w:hAnsi="Bookman Old Style"/>
                <w:color w:val="000000" w:themeColor="text1"/>
                <w:spacing w:val="-3"/>
                <w:sz w:val="24"/>
                <w:szCs w:val="24"/>
              </w:rPr>
              <w:tab/>
            </w:r>
            <w:r w:rsidR="00317BCC" w:rsidRPr="001274E0">
              <w:rPr>
                <w:rFonts w:ascii="Bookman Old Style" w:hAnsi="Bookman Old Style"/>
                <w:color w:val="000000" w:themeColor="text1"/>
                <w:sz w:val="24"/>
                <w:szCs w:val="24"/>
              </w:rPr>
              <w:t>15</w:t>
            </w:r>
          </w:hyperlink>
        </w:p>
        <w:p w14:paraId="24FD9C44" w14:textId="77777777" w:rsidR="005C4036" w:rsidRPr="001274E0" w:rsidRDefault="008D294A" w:rsidP="00F20A14">
          <w:pPr>
            <w:pStyle w:val="TOC1"/>
            <w:numPr>
              <w:ilvl w:val="0"/>
              <w:numId w:val="5"/>
            </w:numPr>
            <w:tabs>
              <w:tab w:val="left" w:pos="1299"/>
              <w:tab w:val="left" w:pos="1300"/>
              <w:tab w:val="right" w:pos="9056"/>
            </w:tabs>
            <w:ind w:hanging="741"/>
            <w:rPr>
              <w:rFonts w:ascii="Bookman Old Style" w:hAnsi="Bookman Old Style"/>
              <w:color w:val="000000" w:themeColor="text1"/>
              <w:sz w:val="24"/>
              <w:szCs w:val="24"/>
            </w:rPr>
          </w:pPr>
          <w:hyperlink w:anchor="_TOC_250011" w:history="1">
            <w:r w:rsidRPr="001274E0">
              <w:rPr>
                <w:rFonts w:ascii="Bookman Old Style" w:hAnsi="Bookman Old Style"/>
                <w:color w:val="000000" w:themeColor="text1"/>
                <w:spacing w:val="-3"/>
                <w:sz w:val="24"/>
                <w:szCs w:val="24"/>
              </w:rPr>
              <w:t>Clarification</w:t>
            </w:r>
            <w:r w:rsidRPr="001274E0">
              <w:rPr>
                <w:rFonts w:ascii="Bookman Old Style" w:hAnsi="Bookman Old Style"/>
                <w:color w:val="000000" w:themeColor="text1"/>
                <w:spacing w:val="-6"/>
                <w:sz w:val="24"/>
                <w:szCs w:val="24"/>
              </w:rPr>
              <w:t xml:space="preserve"> </w:t>
            </w:r>
            <w:r w:rsidRPr="001274E0">
              <w:rPr>
                <w:rFonts w:ascii="Bookman Old Style" w:hAnsi="Bookman Old Style"/>
                <w:color w:val="000000" w:themeColor="text1"/>
                <w:sz w:val="24"/>
                <w:szCs w:val="24"/>
              </w:rPr>
              <w:t>of</w:t>
            </w:r>
            <w:r w:rsidRPr="001274E0">
              <w:rPr>
                <w:rFonts w:ascii="Bookman Old Style" w:hAnsi="Bookman Old Style"/>
                <w:color w:val="000000" w:themeColor="text1"/>
                <w:spacing w:val="-5"/>
                <w:sz w:val="24"/>
                <w:szCs w:val="24"/>
              </w:rPr>
              <w:t xml:space="preserve"> </w:t>
            </w:r>
            <w:r w:rsidR="00317BCC" w:rsidRPr="001274E0">
              <w:rPr>
                <w:rFonts w:ascii="Bookman Old Style" w:hAnsi="Bookman Old Style"/>
                <w:color w:val="000000" w:themeColor="text1"/>
                <w:sz w:val="24"/>
                <w:szCs w:val="24"/>
              </w:rPr>
              <w:t xml:space="preserve">Tenders                                                             </w:t>
            </w:r>
            <w:r w:rsidR="00317BCC" w:rsidRPr="001274E0">
              <w:rPr>
                <w:rFonts w:ascii="Bookman Old Style" w:hAnsi="Bookman Old Style"/>
                <w:color w:val="000000" w:themeColor="text1"/>
                <w:spacing w:val="-3"/>
                <w:sz w:val="24"/>
                <w:szCs w:val="24"/>
              </w:rPr>
              <w:t>16</w:t>
            </w:r>
          </w:hyperlink>
        </w:p>
        <w:p w14:paraId="3060B5A5" w14:textId="77777777" w:rsidR="005C4036" w:rsidRPr="001274E0" w:rsidRDefault="008D294A" w:rsidP="00317BCC">
          <w:pPr>
            <w:pStyle w:val="TOC1"/>
            <w:numPr>
              <w:ilvl w:val="0"/>
              <w:numId w:val="5"/>
            </w:numPr>
            <w:tabs>
              <w:tab w:val="left" w:pos="1299"/>
              <w:tab w:val="left" w:pos="1300"/>
              <w:tab w:val="right" w:pos="9058"/>
            </w:tabs>
            <w:ind w:hanging="741"/>
            <w:rPr>
              <w:rFonts w:ascii="Bookman Old Style" w:hAnsi="Bookman Old Style"/>
              <w:color w:val="000000" w:themeColor="text1"/>
              <w:sz w:val="24"/>
              <w:szCs w:val="24"/>
            </w:rPr>
          </w:pPr>
          <w:hyperlink w:anchor="_TOC_250010" w:history="1">
            <w:r w:rsidRPr="001274E0">
              <w:rPr>
                <w:rFonts w:ascii="Bookman Old Style" w:hAnsi="Bookman Old Style"/>
                <w:color w:val="000000" w:themeColor="text1"/>
                <w:spacing w:val="-3"/>
                <w:sz w:val="24"/>
                <w:szCs w:val="24"/>
              </w:rPr>
              <w:t>Preliminary</w:t>
            </w:r>
            <w:r w:rsidRPr="001274E0">
              <w:rPr>
                <w:rFonts w:ascii="Bookman Old Style" w:hAnsi="Bookman Old Style"/>
                <w:color w:val="000000" w:themeColor="text1"/>
                <w:spacing w:val="-5"/>
                <w:sz w:val="24"/>
                <w:szCs w:val="24"/>
              </w:rPr>
              <w:t xml:space="preserve"> </w:t>
            </w:r>
            <w:r w:rsidR="00317BCC" w:rsidRPr="001274E0">
              <w:rPr>
                <w:rFonts w:ascii="Bookman Old Style" w:hAnsi="Bookman Old Style"/>
                <w:color w:val="000000" w:themeColor="text1"/>
                <w:spacing w:val="-3"/>
                <w:sz w:val="24"/>
                <w:szCs w:val="24"/>
              </w:rPr>
              <w:t xml:space="preserve">Examination                                                             </w:t>
            </w:r>
            <w:r w:rsidRPr="001274E0">
              <w:rPr>
                <w:rFonts w:ascii="Bookman Old Style" w:hAnsi="Bookman Old Style"/>
                <w:color w:val="000000" w:themeColor="text1"/>
                <w:sz w:val="24"/>
                <w:szCs w:val="24"/>
              </w:rPr>
              <w:t>1</w:t>
            </w:r>
            <w:r w:rsidR="00317BCC" w:rsidRPr="001274E0">
              <w:rPr>
                <w:rFonts w:ascii="Bookman Old Style" w:hAnsi="Bookman Old Style"/>
                <w:color w:val="000000" w:themeColor="text1"/>
                <w:sz w:val="24"/>
                <w:szCs w:val="24"/>
              </w:rPr>
              <w:t>6</w:t>
            </w:r>
          </w:hyperlink>
        </w:p>
        <w:p w14:paraId="092545B9" w14:textId="77777777" w:rsidR="005C4036" w:rsidRPr="001274E0" w:rsidRDefault="008D294A" w:rsidP="00F20A14">
          <w:pPr>
            <w:pStyle w:val="TOC1"/>
            <w:numPr>
              <w:ilvl w:val="0"/>
              <w:numId w:val="5"/>
            </w:numPr>
            <w:tabs>
              <w:tab w:val="left" w:pos="1299"/>
              <w:tab w:val="left" w:pos="1300"/>
              <w:tab w:val="right" w:pos="9057"/>
            </w:tabs>
            <w:spacing w:before="5"/>
            <w:ind w:hanging="741"/>
            <w:rPr>
              <w:rFonts w:ascii="Bookman Old Style" w:hAnsi="Bookman Old Style"/>
              <w:color w:val="000000" w:themeColor="text1"/>
              <w:sz w:val="24"/>
              <w:szCs w:val="24"/>
            </w:rPr>
          </w:pPr>
          <w:hyperlink w:anchor="_TOC_250009" w:history="1">
            <w:r w:rsidRPr="001274E0">
              <w:rPr>
                <w:rFonts w:ascii="Bookman Old Style" w:hAnsi="Bookman Old Style"/>
                <w:color w:val="000000" w:themeColor="text1"/>
                <w:spacing w:val="-3"/>
                <w:sz w:val="24"/>
                <w:szCs w:val="24"/>
              </w:rPr>
              <w:t xml:space="preserve">Evaluation </w:t>
            </w:r>
            <w:r w:rsidRPr="001274E0">
              <w:rPr>
                <w:rFonts w:ascii="Bookman Old Style" w:hAnsi="Bookman Old Style"/>
                <w:color w:val="000000" w:themeColor="text1"/>
                <w:sz w:val="24"/>
                <w:szCs w:val="24"/>
              </w:rPr>
              <w:t xml:space="preserve">and </w:t>
            </w:r>
            <w:r w:rsidRPr="001274E0">
              <w:rPr>
                <w:rFonts w:ascii="Bookman Old Style" w:hAnsi="Bookman Old Style"/>
                <w:color w:val="000000" w:themeColor="text1"/>
                <w:spacing w:val="-3"/>
                <w:sz w:val="24"/>
                <w:szCs w:val="24"/>
              </w:rPr>
              <w:t>Comparison</w:t>
            </w:r>
            <w:r w:rsidRPr="001274E0">
              <w:rPr>
                <w:rFonts w:ascii="Bookman Old Style" w:hAnsi="Bookman Old Style"/>
                <w:color w:val="000000" w:themeColor="text1"/>
                <w:spacing w:val="-12"/>
                <w:sz w:val="24"/>
                <w:szCs w:val="24"/>
              </w:rPr>
              <w:t xml:space="preserve"> </w:t>
            </w:r>
            <w:r w:rsidRPr="001274E0">
              <w:rPr>
                <w:rFonts w:ascii="Bookman Old Style" w:hAnsi="Bookman Old Style"/>
                <w:color w:val="000000" w:themeColor="text1"/>
                <w:sz w:val="24"/>
                <w:szCs w:val="24"/>
              </w:rPr>
              <w:t>of</w:t>
            </w:r>
            <w:r w:rsidRPr="001274E0">
              <w:rPr>
                <w:rFonts w:ascii="Bookman Old Style" w:hAnsi="Bookman Old Style"/>
                <w:color w:val="000000" w:themeColor="text1"/>
                <w:spacing w:val="-5"/>
                <w:sz w:val="24"/>
                <w:szCs w:val="24"/>
              </w:rPr>
              <w:t xml:space="preserve"> </w:t>
            </w:r>
            <w:r w:rsidRPr="001274E0">
              <w:rPr>
                <w:rFonts w:ascii="Bookman Old Style" w:hAnsi="Bookman Old Style"/>
                <w:color w:val="000000" w:themeColor="text1"/>
                <w:sz w:val="24"/>
                <w:szCs w:val="24"/>
              </w:rPr>
              <w:t>Tenders</w:t>
            </w:r>
            <w:r w:rsidRPr="001274E0">
              <w:rPr>
                <w:rFonts w:ascii="Bookman Old Style" w:hAnsi="Bookman Old Style"/>
                <w:color w:val="000000" w:themeColor="text1"/>
                <w:sz w:val="24"/>
                <w:szCs w:val="24"/>
              </w:rPr>
              <w:tab/>
            </w:r>
            <w:r w:rsidRPr="001274E0">
              <w:rPr>
                <w:rFonts w:ascii="Bookman Old Style" w:hAnsi="Bookman Old Style"/>
                <w:color w:val="000000" w:themeColor="text1"/>
                <w:spacing w:val="-3"/>
                <w:sz w:val="24"/>
                <w:szCs w:val="24"/>
              </w:rPr>
              <w:t>1</w:t>
            </w:r>
            <w:r w:rsidR="00B37E04" w:rsidRPr="001274E0">
              <w:rPr>
                <w:rFonts w:ascii="Bookman Old Style" w:hAnsi="Bookman Old Style"/>
                <w:color w:val="000000" w:themeColor="text1"/>
                <w:spacing w:val="-3"/>
                <w:sz w:val="24"/>
                <w:szCs w:val="24"/>
              </w:rPr>
              <w:t>8</w:t>
            </w:r>
          </w:hyperlink>
        </w:p>
        <w:p w14:paraId="75F08852" w14:textId="77777777" w:rsidR="005C4036" w:rsidRPr="001274E0" w:rsidRDefault="008D294A" w:rsidP="00F20A14">
          <w:pPr>
            <w:pStyle w:val="TOC1"/>
            <w:numPr>
              <w:ilvl w:val="0"/>
              <w:numId w:val="5"/>
            </w:numPr>
            <w:tabs>
              <w:tab w:val="left" w:pos="1299"/>
              <w:tab w:val="left" w:pos="1300"/>
              <w:tab w:val="right" w:pos="9057"/>
            </w:tabs>
            <w:ind w:hanging="741"/>
            <w:rPr>
              <w:rFonts w:ascii="Bookman Old Style" w:hAnsi="Bookman Old Style"/>
              <w:color w:val="000000" w:themeColor="text1"/>
              <w:sz w:val="24"/>
              <w:szCs w:val="24"/>
            </w:rPr>
          </w:pPr>
          <w:hyperlink w:anchor="_TOC_250008" w:history="1">
            <w:r w:rsidRPr="001274E0">
              <w:rPr>
                <w:rFonts w:ascii="Bookman Old Style" w:hAnsi="Bookman Old Style"/>
                <w:color w:val="000000" w:themeColor="text1"/>
                <w:spacing w:val="-3"/>
                <w:sz w:val="24"/>
                <w:szCs w:val="24"/>
              </w:rPr>
              <w:t>Contacting</w:t>
            </w:r>
            <w:r w:rsidRPr="001274E0">
              <w:rPr>
                <w:rFonts w:ascii="Bookman Old Style" w:hAnsi="Bookman Old Style"/>
                <w:color w:val="000000" w:themeColor="text1"/>
                <w:spacing w:val="-5"/>
                <w:sz w:val="24"/>
                <w:szCs w:val="24"/>
              </w:rPr>
              <w:t xml:space="preserve"> </w:t>
            </w:r>
            <w:r w:rsidRPr="001274E0">
              <w:rPr>
                <w:rFonts w:ascii="Bookman Old Style" w:hAnsi="Bookman Old Style"/>
                <w:color w:val="000000" w:themeColor="text1"/>
                <w:sz w:val="24"/>
                <w:szCs w:val="24"/>
              </w:rPr>
              <w:t>the</w:t>
            </w:r>
            <w:r w:rsidRPr="001274E0">
              <w:rPr>
                <w:rFonts w:ascii="Bookman Old Style" w:hAnsi="Bookman Old Style"/>
                <w:color w:val="000000" w:themeColor="text1"/>
                <w:spacing w:val="-4"/>
                <w:sz w:val="24"/>
                <w:szCs w:val="24"/>
              </w:rPr>
              <w:t xml:space="preserve"> </w:t>
            </w:r>
            <w:r w:rsidRPr="001274E0">
              <w:rPr>
                <w:rFonts w:ascii="Bookman Old Style" w:hAnsi="Bookman Old Style"/>
                <w:color w:val="000000" w:themeColor="text1"/>
                <w:spacing w:val="-3"/>
                <w:sz w:val="24"/>
                <w:szCs w:val="24"/>
              </w:rPr>
              <w:t>Purchaser</w:t>
            </w:r>
            <w:r w:rsidRPr="001274E0">
              <w:rPr>
                <w:rFonts w:ascii="Bookman Old Style" w:hAnsi="Bookman Old Style"/>
                <w:color w:val="000000" w:themeColor="text1"/>
                <w:spacing w:val="-3"/>
                <w:sz w:val="24"/>
                <w:szCs w:val="24"/>
              </w:rPr>
              <w:tab/>
              <w:t>1</w:t>
            </w:r>
            <w:r w:rsidR="00B37E04" w:rsidRPr="001274E0">
              <w:rPr>
                <w:rFonts w:ascii="Bookman Old Style" w:hAnsi="Bookman Old Style"/>
                <w:color w:val="000000" w:themeColor="text1"/>
                <w:spacing w:val="-3"/>
                <w:sz w:val="24"/>
                <w:szCs w:val="24"/>
              </w:rPr>
              <w:t>9</w:t>
            </w:r>
          </w:hyperlink>
        </w:p>
        <w:p w14:paraId="27AAA1E2" w14:textId="77777777" w:rsidR="005C4036" w:rsidRPr="001274E0" w:rsidRDefault="008D294A" w:rsidP="00F20A14">
          <w:pPr>
            <w:pStyle w:val="TOC5"/>
            <w:numPr>
              <w:ilvl w:val="1"/>
              <w:numId w:val="8"/>
            </w:numPr>
            <w:tabs>
              <w:tab w:val="left" w:pos="4755"/>
            </w:tabs>
            <w:ind w:left="4754" w:hanging="218"/>
            <w:jc w:val="left"/>
            <w:rPr>
              <w:rFonts w:ascii="Bookman Old Style" w:hAnsi="Bookman Old Style"/>
              <w:color w:val="000000" w:themeColor="text1"/>
              <w:sz w:val="24"/>
              <w:szCs w:val="24"/>
            </w:rPr>
          </w:pPr>
          <w:hyperlink w:anchor="_TOC_250007" w:history="1">
            <w:bookmarkStart w:id="2" w:name="F._Award_of_Contract"/>
            <w:bookmarkEnd w:id="2"/>
            <w:r w:rsidRPr="001274E0">
              <w:rPr>
                <w:rFonts w:ascii="Bookman Old Style" w:hAnsi="Bookman Old Style"/>
                <w:color w:val="000000" w:themeColor="text1"/>
                <w:spacing w:val="-3"/>
                <w:sz w:val="24"/>
                <w:szCs w:val="24"/>
              </w:rPr>
              <w:t xml:space="preserve">Award </w:t>
            </w:r>
            <w:r w:rsidRPr="001274E0">
              <w:rPr>
                <w:rFonts w:ascii="Bookman Old Style" w:hAnsi="Bookman Old Style"/>
                <w:color w:val="000000" w:themeColor="text1"/>
                <w:sz w:val="24"/>
                <w:szCs w:val="24"/>
              </w:rPr>
              <w:t>of</w:t>
            </w:r>
            <w:r w:rsidRPr="001274E0">
              <w:rPr>
                <w:rFonts w:ascii="Bookman Old Style" w:hAnsi="Bookman Old Style"/>
                <w:color w:val="000000" w:themeColor="text1"/>
                <w:spacing w:val="-7"/>
                <w:sz w:val="24"/>
                <w:szCs w:val="24"/>
              </w:rPr>
              <w:t xml:space="preserve"> </w:t>
            </w:r>
            <w:r w:rsidRPr="001274E0">
              <w:rPr>
                <w:rFonts w:ascii="Bookman Old Style" w:hAnsi="Bookman Old Style"/>
                <w:color w:val="000000" w:themeColor="text1"/>
                <w:spacing w:val="-3"/>
                <w:sz w:val="24"/>
                <w:szCs w:val="24"/>
              </w:rPr>
              <w:t>Contract</w:t>
            </w:r>
          </w:hyperlink>
        </w:p>
        <w:p w14:paraId="58112AC0" w14:textId="77777777" w:rsidR="005C4036" w:rsidRPr="001274E0" w:rsidRDefault="008D294A" w:rsidP="00F20A14">
          <w:pPr>
            <w:pStyle w:val="TOC1"/>
            <w:numPr>
              <w:ilvl w:val="0"/>
              <w:numId w:val="5"/>
            </w:numPr>
            <w:tabs>
              <w:tab w:val="left" w:pos="1299"/>
              <w:tab w:val="left" w:pos="1300"/>
              <w:tab w:val="right" w:pos="9057"/>
            </w:tabs>
            <w:spacing w:before="237"/>
            <w:ind w:hanging="741"/>
            <w:rPr>
              <w:rFonts w:ascii="Bookman Old Style" w:hAnsi="Bookman Old Style"/>
              <w:color w:val="000000" w:themeColor="text1"/>
              <w:sz w:val="24"/>
              <w:szCs w:val="24"/>
            </w:rPr>
          </w:pPr>
          <w:hyperlink w:anchor="_TOC_250006" w:history="1">
            <w:r w:rsidRPr="001274E0">
              <w:rPr>
                <w:rFonts w:ascii="Bookman Old Style" w:hAnsi="Bookman Old Style"/>
                <w:color w:val="000000" w:themeColor="text1"/>
                <w:spacing w:val="-3"/>
                <w:sz w:val="24"/>
                <w:szCs w:val="24"/>
              </w:rPr>
              <w:t>Post-qualification</w:t>
            </w:r>
            <w:r w:rsidRPr="001274E0">
              <w:rPr>
                <w:rFonts w:ascii="Bookman Old Style" w:hAnsi="Bookman Old Style"/>
                <w:color w:val="000000" w:themeColor="text1"/>
                <w:spacing w:val="-3"/>
                <w:sz w:val="24"/>
                <w:szCs w:val="24"/>
              </w:rPr>
              <w:tab/>
            </w:r>
            <w:r w:rsidRPr="001274E0">
              <w:rPr>
                <w:rFonts w:ascii="Bookman Old Style" w:hAnsi="Bookman Old Style"/>
                <w:color w:val="000000" w:themeColor="text1"/>
                <w:sz w:val="24"/>
                <w:szCs w:val="24"/>
              </w:rPr>
              <w:t>1</w:t>
            </w:r>
            <w:r w:rsidR="00317BCC" w:rsidRPr="001274E0">
              <w:rPr>
                <w:rFonts w:ascii="Bookman Old Style" w:hAnsi="Bookman Old Style"/>
                <w:color w:val="000000" w:themeColor="text1"/>
                <w:sz w:val="24"/>
                <w:szCs w:val="24"/>
              </w:rPr>
              <w:t>9</w:t>
            </w:r>
          </w:hyperlink>
        </w:p>
        <w:p w14:paraId="25A1E4D0" w14:textId="77777777" w:rsidR="005C4036" w:rsidRPr="001274E0" w:rsidRDefault="008D294A" w:rsidP="00F20A14">
          <w:pPr>
            <w:pStyle w:val="TOC1"/>
            <w:numPr>
              <w:ilvl w:val="0"/>
              <w:numId w:val="5"/>
            </w:numPr>
            <w:tabs>
              <w:tab w:val="left" w:pos="1299"/>
              <w:tab w:val="left" w:pos="1300"/>
              <w:tab w:val="right" w:pos="9056"/>
            </w:tabs>
            <w:ind w:hanging="741"/>
            <w:rPr>
              <w:rFonts w:ascii="Bookman Old Style" w:hAnsi="Bookman Old Style"/>
              <w:color w:val="000000" w:themeColor="text1"/>
              <w:sz w:val="24"/>
              <w:szCs w:val="24"/>
            </w:rPr>
          </w:pPr>
          <w:hyperlink w:anchor="_TOC_250005" w:history="1">
            <w:r w:rsidRPr="001274E0">
              <w:rPr>
                <w:rFonts w:ascii="Bookman Old Style" w:hAnsi="Bookman Old Style"/>
                <w:color w:val="000000" w:themeColor="text1"/>
                <w:spacing w:val="-3"/>
                <w:sz w:val="24"/>
                <w:szCs w:val="24"/>
              </w:rPr>
              <w:t>Award</w:t>
            </w:r>
            <w:r w:rsidRPr="001274E0">
              <w:rPr>
                <w:rFonts w:ascii="Bookman Old Style" w:hAnsi="Bookman Old Style"/>
                <w:color w:val="000000" w:themeColor="text1"/>
                <w:spacing w:val="-4"/>
                <w:sz w:val="24"/>
                <w:szCs w:val="24"/>
              </w:rPr>
              <w:t xml:space="preserve"> </w:t>
            </w:r>
            <w:r w:rsidRPr="001274E0">
              <w:rPr>
                <w:rFonts w:ascii="Bookman Old Style" w:hAnsi="Bookman Old Style"/>
                <w:color w:val="000000" w:themeColor="text1"/>
                <w:spacing w:val="-3"/>
                <w:sz w:val="24"/>
                <w:szCs w:val="24"/>
              </w:rPr>
              <w:t>Criteria</w:t>
            </w:r>
            <w:r w:rsidRPr="001274E0">
              <w:rPr>
                <w:rFonts w:ascii="Bookman Old Style" w:hAnsi="Bookman Old Style"/>
                <w:color w:val="000000" w:themeColor="text1"/>
                <w:spacing w:val="-3"/>
                <w:sz w:val="24"/>
                <w:szCs w:val="24"/>
              </w:rPr>
              <w:tab/>
            </w:r>
            <w:r w:rsidRPr="001274E0">
              <w:rPr>
                <w:rFonts w:ascii="Bookman Old Style" w:hAnsi="Bookman Old Style"/>
                <w:color w:val="000000" w:themeColor="text1"/>
                <w:sz w:val="24"/>
                <w:szCs w:val="24"/>
              </w:rPr>
              <w:t>1</w:t>
            </w:r>
            <w:r w:rsidR="00317BCC" w:rsidRPr="001274E0">
              <w:rPr>
                <w:rFonts w:ascii="Bookman Old Style" w:hAnsi="Bookman Old Style"/>
                <w:color w:val="000000" w:themeColor="text1"/>
                <w:sz w:val="24"/>
                <w:szCs w:val="24"/>
              </w:rPr>
              <w:t>9</w:t>
            </w:r>
          </w:hyperlink>
        </w:p>
        <w:p w14:paraId="4ED3C9F7" w14:textId="77777777" w:rsidR="005C4036" w:rsidRPr="001274E0" w:rsidRDefault="008D294A" w:rsidP="00F20A14">
          <w:pPr>
            <w:pStyle w:val="TOC1"/>
            <w:numPr>
              <w:ilvl w:val="0"/>
              <w:numId w:val="5"/>
            </w:numPr>
            <w:tabs>
              <w:tab w:val="left" w:pos="1299"/>
              <w:tab w:val="left" w:pos="1300"/>
              <w:tab w:val="right" w:pos="9060"/>
            </w:tabs>
            <w:ind w:left="1300" w:hanging="741"/>
            <w:rPr>
              <w:rFonts w:ascii="Bookman Old Style" w:hAnsi="Bookman Old Style"/>
              <w:color w:val="000000" w:themeColor="text1"/>
              <w:sz w:val="24"/>
              <w:szCs w:val="24"/>
            </w:rPr>
          </w:pPr>
          <w:hyperlink w:anchor="_TOC_250004" w:history="1">
            <w:r w:rsidRPr="001274E0">
              <w:rPr>
                <w:rFonts w:ascii="Bookman Old Style" w:hAnsi="Bookman Old Style"/>
                <w:color w:val="000000" w:themeColor="text1"/>
                <w:spacing w:val="-3"/>
                <w:sz w:val="24"/>
                <w:szCs w:val="24"/>
              </w:rPr>
              <w:t xml:space="preserve">Purchaser’s </w:t>
            </w:r>
            <w:r w:rsidRPr="001274E0">
              <w:rPr>
                <w:rFonts w:ascii="Bookman Old Style" w:hAnsi="Bookman Old Style"/>
                <w:color w:val="000000" w:themeColor="text1"/>
                <w:sz w:val="24"/>
                <w:szCs w:val="24"/>
              </w:rPr>
              <w:t xml:space="preserve">Right to </w:t>
            </w:r>
            <w:r w:rsidRPr="001274E0">
              <w:rPr>
                <w:rFonts w:ascii="Bookman Old Style" w:hAnsi="Bookman Old Style"/>
                <w:color w:val="000000" w:themeColor="text1"/>
                <w:spacing w:val="-3"/>
                <w:sz w:val="24"/>
                <w:szCs w:val="24"/>
              </w:rPr>
              <w:t xml:space="preserve">Vary Quantities </w:t>
            </w:r>
            <w:r w:rsidRPr="001274E0">
              <w:rPr>
                <w:rFonts w:ascii="Bookman Old Style" w:hAnsi="Bookman Old Style"/>
                <w:color w:val="000000" w:themeColor="text1"/>
                <w:sz w:val="24"/>
                <w:szCs w:val="24"/>
              </w:rPr>
              <w:t xml:space="preserve">at </w:t>
            </w:r>
            <w:r w:rsidRPr="001274E0">
              <w:rPr>
                <w:rFonts w:ascii="Bookman Old Style" w:hAnsi="Bookman Old Style"/>
                <w:color w:val="000000" w:themeColor="text1"/>
                <w:spacing w:val="-3"/>
                <w:sz w:val="24"/>
                <w:szCs w:val="24"/>
              </w:rPr>
              <w:t>Time</w:t>
            </w:r>
            <w:r w:rsidRPr="001274E0">
              <w:rPr>
                <w:rFonts w:ascii="Bookman Old Style" w:hAnsi="Bookman Old Style"/>
                <w:color w:val="000000" w:themeColor="text1"/>
                <w:spacing w:val="-25"/>
                <w:sz w:val="24"/>
                <w:szCs w:val="24"/>
              </w:rPr>
              <w:t xml:space="preserve"> </w:t>
            </w:r>
            <w:r w:rsidRPr="001274E0">
              <w:rPr>
                <w:rFonts w:ascii="Bookman Old Style" w:hAnsi="Bookman Old Style"/>
                <w:color w:val="000000" w:themeColor="text1"/>
                <w:sz w:val="24"/>
                <w:szCs w:val="24"/>
              </w:rPr>
              <w:t>of</w:t>
            </w:r>
            <w:r w:rsidRPr="001274E0">
              <w:rPr>
                <w:rFonts w:ascii="Bookman Old Style" w:hAnsi="Bookman Old Style"/>
                <w:color w:val="000000" w:themeColor="text1"/>
                <w:spacing w:val="-4"/>
                <w:sz w:val="24"/>
                <w:szCs w:val="24"/>
              </w:rPr>
              <w:t xml:space="preserve"> </w:t>
            </w:r>
            <w:r w:rsidRPr="001274E0">
              <w:rPr>
                <w:rFonts w:ascii="Bookman Old Style" w:hAnsi="Bookman Old Style"/>
                <w:color w:val="000000" w:themeColor="text1"/>
                <w:spacing w:val="-3"/>
                <w:sz w:val="24"/>
                <w:szCs w:val="24"/>
              </w:rPr>
              <w:t>Award</w:t>
            </w:r>
            <w:r w:rsidRPr="001274E0">
              <w:rPr>
                <w:rFonts w:ascii="Bookman Old Style" w:hAnsi="Bookman Old Style"/>
                <w:color w:val="000000" w:themeColor="text1"/>
                <w:spacing w:val="-3"/>
                <w:sz w:val="24"/>
                <w:szCs w:val="24"/>
              </w:rPr>
              <w:tab/>
            </w:r>
            <w:r w:rsidR="00B37E04" w:rsidRPr="001274E0">
              <w:rPr>
                <w:rFonts w:ascii="Bookman Old Style" w:hAnsi="Bookman Old Style"/>
                <w:color w:val="000000" w:themeColor="text1"/>
                <w:sz w:val="24"/>
                <w:szCs w:val="24"/>
              </w:rPr>
              <w:t>20</w:t>
            </w:r>
          </w:hyperlink>
        </w:p>
        <w:p w14:paraId="2DF7F0BB" w14:textId="77777777" w:rsidR="005C4036" w:rsidRPr="001274E0" w:rsidRDefault="008D294A" w:rsidP="00F20A14">
          <w:pPr>
            <w:pStyle w:val="TOC1"/>
            <w:numPr>
              <w:ilvl w:val="0"/>
              <w:numId w:val="5"/>
            </w:numPr>
            <w:tabs>
              <w:tab w:val="left" w:pos="1298"/>
              <w:tab w:val="left" w:pos="1300"/>
              <w:tab w:val="right" w:pos="9057"/>
            </w:tabs>
            <w:ind w:hanging="741"/>
            <w:rPr>
              <w:rFonts w:ascii="Bookman Old Style" w:hAnsi="Bookman Old Style"/>
              <w:color w:val="000000" w:themeColor="text1"/>
              <w:sz w:val="24"/>
              <w:szCs w:val="24"/>
            </w:rPr>
          </w:pPr>
          <w:hyperlink w:anchor="_TOC_250003" w:history="1">
            <w:r w:rsidRPr="001274E0">
              <w:rPr>
                <w:rFonts w:ascii="Bookman Old Style" w:hAnsi="Bookman Old Style"/>
                <w:color w:val="000000" w:themeColor="text1"/>
                <w:spacing w:val="-3"/>
                <w:sz w:val="24"/>
                <w:szCs w:val="24"/>
              </w:rPr>
              <w:t>Purchaser’s</w:t>
            </w:r>
            <w:r w:rsidRPr="001274E0">
              <w:rPr>
                <w:rFonts w:ascii="Bookman Old Style" w:hAnsi="Bookman Old Style"/>
                <w:color w:val="000000" w:themeColor="text1"/>
                <w:spacing w:val="-6"/>
                <w:sz w:val="24"/>
                <w:szCs w:val="24"/>
              </w:rPr>
              <w:t xml:space="preserve"> </w:t>
            </w:r>
            <w:r w:rsidRPr="001274E0">
              <w:rPr>
                <w:rFonts w:ascii="Bookman Old Style" w:hAnsi="Bookman Old Style"/>
                <w:color w:val="000000" w:themeColor="text1"/>
                <w:spacing w:val="-3"/>
                <w:sz w:val="24"/>
                <w:szCs w:val="24"/>
              </w:rPr>
              <w:t>Right</w:t>
            </w:r>
            <w:r w:rsidRPr="001274E0">
              <w:rPr>
                <w:rFonts w:ascii="Bookman Old Style" w:hAnsi="Bookman Old Style"/>
                <w:color w:val="000000" w:themeColor="text1"/>
                <w:spacing w:val="-5"/>
                <w:sz w:val="24"/>
                <w:szCs w:val="24"/>
              </w:rPr>
              <w:t xml:space="preserve"> </w:t>
            </w:r>
            <w:r w:rsidRPr="001274E0">
              <w:rPr>
                <w:rFonts w:ascii="Bookman Old Style" w:hAnsi="Bookman Old Style"/>
                <w:color w:val="000000" w:themeColor="text1"/>
                <w:sz w:val="24"/>
                <w:szCs w:val="24"/>
              </w:rPr>
              <w:t>to</w:t>
            </w:r>
            <w:r w:rsidRPr="001274E0">
              <w:rPr>
                <w:rFonts w:ascii="Bookman Old Style" w:hAnsi="Bookman Old Style"/>
                <w:color w:val="000000" w:themeColor="text1"/>
                <w:spacing w:val="-5"/>
                <w:sz w:val="24"/>
                <w:szCs w:val="24"/>
              </w:rPr>
              <w:t xml:space="preserve"> </w:t>
            </w:r>
            <w:r w:rsidRPr="001274E0">
              <w:rPr>
                <w:rFonts w:ascii="Bookman Old Style" w:hAnsi="Bookman Old Style"/>
                <w:color w:val="000000" w:themeColor="text1"/>
                <w:spacing w:val="-3"/>
                <w:sz w:val="24"/>
                <w:szCs w:val="24"/>
              </w:rPr>
              <w:t>Accept</w:t>
            </w:r>
            <w:r w:rsidRPr="001274E0">
              <w:rPr>
                <w:rFonts w:ascii="Bookman Old Style" w:hAnsi="Bookman Old Style"/>
                <w:color w:val="000000" w:themeColor="text1"/>
                <w:spacing w:val="-5"/>
                <w:sz w:val="24"/>
                <w:szCs w:val="24"/>
              </w:rPr>
              <w:t xml:space="preserve"> </w:t>
            </w:r>
            <w:r w:rsidRPr="001274E0">
              <w:rPr>
                <w:rFonts w:ascii="Bookman Old Style" w:hAnsi="Bookman Old Style"/>
                <w:color w:val="000000" w:themeColor="text1"/>
                <w:sz w:val="24"/>
                <w:szCs w:val="24"/>
              </w:rPr>
              <w:t>any</w:t>
            </w:r>
            <w:r w:rsidRPr="001274E0">
              <w:rPr>
                <w:rFonts w:ascii="Bookman Old Style" w:hAnsi="Bookman Old Style"/>
                <w:color w:val="000000" w:themeColor="text1"/>
                <w:spacing w:val="-5"/>
                <w:sz w:val="24"/>
                <w:szCs w:val="24"/>
              </w:rPr>
              <w:t xml:space="preserve"> </w:t>
            </w:r>
            <w:r w:rsidRPr="001274E0">
              <w:rPr>
                <w:rFonts w:ascii="Bookman Old Style" w:hAnsi="Bookman Old Style"/>
                <w:color w:val="000000" w:themeColor="text1"/>
                <w:spacing w:val="-3"/>
                <w:sz w:val="24"/>
                <w:szCs w:val="24"/>
              </w:rPr>
              <w:t>Tender</w:t>
            </w:r>
            <w:r w:rsidRPr="001274E0">
              <w:rPr>
                <w:rFonts w:ascii="Bookman Old Style" w:hAnsi="Bookman Old Style"/>
                <w:color w:val="000000" w:themeColor="text1"/>
                <w:spacing w:val="-5"/>
                <w:sz w:val="24"/>
                <w:szCs w:val="24"/>
              </w:rPr>
              <w:t xml:space="preserve"> </w:t>
            </w:r>
            <w:r w:rsidRPr="001274E0">
              <w:rPr>
                <w:rFonts w:ascii="Bookman Old Style" w:hAnsi="Bookman Old Style"/>
                <w:color w:val="000000" w:themeColor="text1"/>
                <w:sz w:val="24"/>
                <w:szCs w:val="24"/>
              </w:rPr>
              <w:t>and</w:t>
            </w:r>
            <w:r w:rsidRPr="001274E0">
              <w:rPr>
                <w:rFonts w:ascii="Bookman Old Style" w:hAnsi="Bookman Old Style"/>
                <w:color w:val="000000" w:themeColor="text1"/>
                <w:spacing w:val="-5"/>
                <w:sz w:val="24"/>
                <w:szCs w:val="24"/>
              </w:rPr>
              <w:t xml:space="preserve"> </w:t>
            </w:r>
            <w:r w:rsidRPr="001274E0">
              <w:rPr>
                <w:rFonts w:ascii="Bookman Old Style" w:hAnsi="Bookman Old Style"/>
                <w:color w:val="000000" w:themeColor="text1"/>
                <w:sz w:val="24"/>
                <w:szCs w:val="24"/>
              </w:rPr>
              <w:t>to</w:t>
            </w:r>
            <w:r w:rsidRPr="001274E0">
              <w:rPr>
                <w:rFonts w:ascii="Bookman Old Style" w:hAnsi="Bookman Old Style"/>
                <w:color w:val="000000" w:themeColor="text1"/>
                <w:spacing w:val="-5"/>
                <w:sz w:val="24"/>
                <w:szCs w:val="24"/>
              </w:rPr>
              <w:t xml:space="preserve"> </w:t>
            </w:r>
            <w:r w:rsidRPr="001274E0">
              <w:rPr>
                <w:rFonts w:ascii="Bookman Old Style" w:hAnsi="Bookman Old Style"/>
                <w:color w:val="000000" w:themeColor="text1"/>
                <w:spacing w:val="-3"/>
                <w:sz w:val="24"/>
                <w:szCs w:val="24"/>
              </w:rPr>
              <w:t>Reject</w:t>
            </w:r>
            <w:r w:rsidRPr="001274E0">
              <w:rPr>
                <w:rFonts w:ascii="Bookman Old Style" w:hAnsi="Bookman Old Style"/>
                <w:color w:val="000000" w:themeColor="text1"/>
                <w:spacing w:val="-5"/>
                <w:sz w:val="24"/>
                <w:szCs w:val="24"/>
              </w:rPr>
              <w:t xml:space="preserve"> </w:t>
            </w:r>
            <w:r w:rsidRPr="001274E0">
              <w:rPr>
                <w:rFonts w:ascii="Bookman Old Style" w:hAnsi="Bookman Old Style"/>
                <w:color w:val="000000" w:themeColor="text1"/>
                <w:sz w:val="24"/>
                <w:szCs w:val="24"/>
              </w:rPr>
              <w:t>any</w:t>
            </w:r>
            <w:r w:rsidRPr="001274E0">
              <w:rPr>
                <w:rFonts w:ascii="Bookman Old Style" w:hAnsi="Bookman Old Style"/>
                <w:color w:val="000000" w:themeColor="text1"/>
                <w:spacing w:val="-6"/>
                <w:sz w:val="24"/>
                <w:szCs w:val="24"/>
              </w:rPr>
              <w:t xml:space="preserve"> </w:t>
            </w:r>
            <w:r w:rsidRPr="001274E0">
              <w:rPr>
                <w:rFonts w:ascii="Bookman Old Style" w:hAnsi="Bookman Old Style"/>
                <w:color w:val="000000" w:themeColor="text1"/>
                <w:sz w:val="24"/>
                <w:szCs w:val="24"/>
              </w:rPr>
              <w:t>or</w:t>
            </w:r>
            <w:r w:rsidRPr="001274E0">
              <w:rPr>
                <w:rFonts w:ascii="Bookman Old Style" w:hAnsi="Bookman Old Style"/>
                <w:color w:val="000000" w:themeColor="text1"/>
                <w:spacing w:val="-5"/>
                <w:sz w:val="24"/>
                <w:szCs w:val="24"/>
              </w:rPr>
              <w:t xml:space="preserve"> </w:t>
            </w:r>
            <w:r w:rsidRPr="001274E0">
              <w:rPr>
                <w:rFonts w:ascii="Bookman Old Style" w:hAnsi="Bookman Old Style"/>
                <w:color w:val="000000" w:themeColor="text1"/>
                <w:sz w:val="24"/>
                <w:szCs w:val="24"/>
              </w:rPr>
              <w:t>all</w:t>
            </w:r>
            <w:r w:rsidRPr="001274E0">
              <w:rPr>
                <w:rFonts w:ascii="Bookman Old Style" w:hAnsi="Bookman Old Style"/>
                <w:color w:val="000000" w:themeColor="text1"/>
                <w:spacing w:val="-5"/>
                <w:sz w:val="24"/>
                <w:szCs w:val="24"/>
              </w:rPr>
              <w:t xml:space="preserve"> </w:t>
            </w:r>
            <w:r w:rsidR="00815A5F" w:rsidRPr="001274E0">
              <w:rPr>
                <w:rFonts w:ascii="Bookman Old Style" w:hAnsi="Bookman Old Style"/>
                <w:color w:val="000000" w:themeColor="text1"/>
                <w:spacing w:val="-5"/>
                <w:sz w:val="24"/>
                <w:szCs w:val="24"/>
              </w:rPr>
              <w:t xml:space="preserve">     </w:t>
            </w:r>
            <w:r w:rsidRPr="001274E0">
              <w:rPr>
                <w:rFonts w:ascii="Bookman Old Style" w:hAnsi="Bookman Old Style"/>
                <w:color w:val="000000" w:themeColor="text1"/>
                <w:spacing w:val="-3"/>
                <w:sz w:val="24"/>
                <w:szCs w:val="24"/>
              </w:rPr>
              <w:t>Tenders</w:t>
            </w:r>
            <w:r w:rsidRPr="001274E0">
              <w:rPr>
                <w:rFonts w:ascii="Bookman Old Style" w:hAnsi="Bookman Old Style"/>
                <w:color w:val="000000" w:themeColor="text1"/>
                <w:spacing w:val="-3"/>
                <w:sz w:val="24"/>
                <w:szCs w:val="24"/>
              </w:rPr>
              <w:tab/>
            </w:r>
            <w:r w:rsidR="00B37E04" w:rsidRPr="001274E0">
              <w:rPr>
                <w:rFonts w:ascii="Bookman Old Style" w:hAnsi="Bookman Old Style"/>
                <w:color w:val="000000" w:themeColor="text1"/>
                <w:spacing w:val="-3"/>
                <w:sz w:val="24"/>
                <w:szCs w:val="24"/>
              </w:rPr>
              <w:t>2</w:t>
            </w:r>
            <w:r w:rsidRPr="001274E0">
              <w:rPr>
                <w:rFonts w:ascii="Bookman Old Style" w:hAnsi="Bookman Old Style"/>
                <w:color w:val="000000" w:themeColor="text1"/>
                <w:spacing w:val="-3"/>
                <w:sz w:val="24"/>
                <w:szCs w:val="24"/>
              </w:rPr>
              <w:t>1</w:t>
            </w:r>
          </w:hyperlink>
        </w:p>
        <w:p w14:paraId="1BDB1445" w14:textId="77777777" w:rsidR="005C4036" w:rsidRPr="001274E0" w:rsidRDefault="008D294A" w:rsidP="00F20A14">
          <w:pPr>
            <w:pStyle w:val="TOC1"/>
            <w:numPr>
              <w:ilvl w:val="0"/>
              <w:numId w:val="5"/>
            </w:numPr>
            <w:tabs>
              <w:tab w:val="left" w:pos="1299"/>
              <w:tab w:val="left" w:pos="1300"/>
              <w:tab w:val="right" w:pos="9056"/>
            </w:tabs>
            <w:ind w:hanging="741"/>
            <w:rPr>
              <w:rFonts w:ascii="Bookman Old Style" w:hAnsi="Bookman Old Style"/>
              <w:color w:val="000000" w:themeColor="text1"/>
              <w:sz w:val="24"/>
              <w:szCs w:val="24"/>
            </w:rPr>
          </w:pPr>
          <w:hyperlink w:anchor="_TOC_250002" w:history="1">
            <w:r w:rsidRPr="001274E0">
              <w:rPr>
                <w:rFonts w:ascii="Bookman Old Style" w:hAnsi="Bookman Old Style"/>
                <w:color w:val="000000" w:themeColor="text1"/>
                <w:spacing w:val="-3"/>
                <w:sz w:val="24"/>
                <w:szCs w:val="24"/>
              </w:rPr>
              <w:t>Notification</w:t>
            </w:r>
            <w:r w:rsidRPr="001274E0">
              <w:rPr>
                <w:rFonts w:ascii="Bookman Old Style" w:hAnsi="Bookman Old Style"/>
                <w:color w:val="000000" w:themeColor="text1"/>
                <w:spacing w:val="-4"/>
                <w:sz w:val="24"/>
                <w:szCs w:val="24"/>
              </w:rPr>
              <w:t xml:space="preserve"> </w:t>
            </w:r>
            <w:r w:rsidRPr="001274E0">
              <w:rPr>
                <w:rFonts w:ascii="Bookman Old Style" w:hAnsi="Bookman Old Style"/>
                <w:color w:val="000000" w:themeColor="text1"/>
                <w:sz w:val="24"/>
                <w:szCs w:val="24"/>
              </w:rPr>
              <w:t>of</w:t>
            </w:r>
            <w:r w:rsidRPr="001274E0">
              <w:rPr>
                <w:rFonts w:ascii="Bookman Old Style" w:hAnsi="Bookman Old Style"/>
                <w:color w:val="000000" w:themeColor="text1"/>
                <w:spacing w:val="-4"/>
                <w:sz w:val="24"/>
                <w:szCs w:val="24"/>
              </w:rPr>
              <w:t xml:space="preserve"> </w:t>
            </w:r>
            <w:r w:rsidRPr="001274E0">
              <w:rPr>
                <w:rFonts w:ascii="Bookman Old Style" w:hAnsi="Bookman Old Style"/>
                <w:color w:val="000000" w:themeColor="text1"/>
                <w:spacing w:val="-3"/>
                <w:sz w:val="24"/>
                <w:szCs w:val="24"/>
              </w:rPr>
              <w:t>Award</w:t>
            </w:r>
            <w:r w:rsidRPr="001274E0">
              <w:rPr>
                <w:rFonts w:ascii="Bookman Old Style" w:hAnsi="Bookman Old Style"/>
                <w:color w:val="000000" w:themeColor="text1"/>
                <w:spacing w:val="-3"/>
                <w:sz w:val="24"/>
                <w:szCs w:val="24"/>
              </w:rPr>
              <w:tab/>
            </w:r>
            <w:r w:rsidR="00B37E04" w:rsidRPr="001274E0">
              <w:rPr>
                <w:rFonts w:ascii="Bookman Old Style" w:hAnsi="Bookman Old Style"/>
                <w:color w:val="000000" w:themeColor="text1"/>
                <w:sz w:val="24"/>
                <w:szCs w:val="24"/>
              </w:rPr>
              <w:t>21</w:t>
            </w:r>
          </w:hyperlink>
        </w:p>
        <w:p w14:paraId="3EA568D8" w14:textId="77777777" w:rsidR="005C4036" w:rsidRPr="001274E0" w:rsidRDefault="008D294A" w:rsidP="00F20A14">
          <w:pPr>
            <w:pStyle w:val="TOC1"/>
            <w:numPr>
              <w:ilvl w:val="0"/>
              <w:numId w:val="5"/>
            </w:numPr>
            <w:tabs>
              <w:tab w:val="left" w:pos="1299"/>
              <w:tab w:val="left" w:pos="1300"/>
              <w:tab w:val="right" w:pos="9056"/>
            </w:tabs>
            <w:ind w:hanging="741"/>
            <w:rPr>
              <w:rFonts w:ascii="Bookman Old Style" w:hAnsi="Bookman Old Style"/>
              <w:color w:val="000000" w:themeColor="text1"/>
              <w:sz w:val="24"/>
              <w:szCs w:val="24"/>
            </w:rPr>
          </w:pPr>
          <w:hyperlink w:anchor="_TOC_250001" w:history="1">
            <w:r w:rsidRPr="001274E0">
              <w:rPr>
                <w:rFonts w:ascii="Bookman Old Style" w:hAnsi="Bookman Old Style"/>
                <w:color w:val="000000" w:themeColor="text1"/>
                <w:sz w:val="24"/>
                <w:szCs w:val="24"/>
              </w:rPr>
              <w:t>Signing</w:t>
            </w:r>
            <w:r w:rsidRPr="001274E0">
              <w:rPr>
                <w:rFonts w:ascii="Bookman Old Style" w:hAnsi="Bookman Old Style"/>
                <w:color w:val="000000" w:themeColor="text1"/>
                <w:spacing w:val="-5"/>
                <w:sz w:val="24"/>
                <w:szCs w:val="24"/>
              </w:rPr>
              <w:t xml:space="preserve"> </w:t>
            </w:r>
            <w:r w:rsidRPr="001274E0">
              <w:rPr>
                <w:rFonts w:ascii="Bookman Old Style" w:hAnsi="Bookman Old Style"/>
                <w:color w:val="000000" w:themeColor="text1"/>
                <w:sz w:val="24"/>
                <w:szCs w:val="24"/>
              </w:rPr>
              <w:t>of</w:t>
            </w:r>
            <w:r w:rsidRPr="001274E0">
              <w:rPr>
                <w:rFonts w:ascii="Bookman Old Style" w:hAnsi="Bookman Old Style"/>
                <w:color w:val="000000" w:themeColor="text1"/>
                <w:spacing w:val="-4"/>
                <w:sz w:val="24"/>
                <w:szCs w:val="24"/>
              </w:rPr>
              <w:t xml:space="preserve"> </w:t>
            </w:r>
            <w:r w:rsidRPr="001274E0">
              <w:rPr>
                <w:rFonts w:ascii="Bookman Old Style" w:hAnsi="Bookman Old Style"/>
                <w:color w:val="000000" w:themeColor="text1"/>
                <w:spacing w:val="-3"/>
                <w:sz w:val="24"/>
                <w:szCs w:val="24"/>
              </w:rPr>
              <w:t>Contract</w:t>
            </w:r>
            <w:r w:rsidRPr="001274E0">
              <w:rPr>
                <w:rFonts w:ascii="Bookman Old Style" w:hAnsi="Bookman Old Style"/>
                <w:color w:val="000000" w:themeColor="text1"/>
                <w:spacing w:val="-3"/>
                <w:sz w:val="24"/>
                <w:szCs w:val="24"/>
              </w:rPr>
              <w:tab/>
            </w:r>
            <w:r w:rsidR="00B37E04" w:rsidRPr="001274E0">
              <w:rPr>
                <w:rFonts w:ascii="Bookman Old Style" w:hAnsi="Bookman Old Style"/>
                <w:color w:val="000000" w:themeColor="text1"/>
                <w:sz w:val="24"/>
                <w:szCs w:val="24"/>
              </w:rPr>
              <w:t>21</w:t>
            </w:r>
          </w:hyperlink>
        </w:p>
        <w:p w14:paraId="6AB3EEC6" w14:textId="77777777" w:rsidR="005C4036" w:rsidRPr="001274E0" w:rsidRDefault="008D294A" w:rsidP="00F20A14">
          <w:pPr>
            <w:pStyle w:val="TOC1"/>
            <w:numPr>
              <w:ilvl w:val="0"/>
              <w:numId w:val="5"/>
            </w:numPr>
            <w:tabs>
              <w:tab w:val="left" w:pos="1299"/>
              <w:tab w:val="left" w:pos="1300"/>
              <w:tab w:val="right" w:pos="9057"/>
            </w:tabs>
            <w:ind w:hanging="741"/>
            <w:rPr>
              <w:rFonts w:ascii="Bookman Old Style" w:hAnsi="Bookman Old Style"/>
              <w:color w:val="000000" w:themeColor="text1"/>
              <w:sz w:val="24"/>
              <w:szCs w:val="24"/>
            </w:rPr>
          </w:pPr>
          <w:hyperlink w:anchor="_TOC_250000" w:history="1">
            <w:r w:rsidRPr="001274E0">
              <w:rPr>
                <w:rFonts w:ascii="Bookman Old Style" w:hAnsi="Bookman Old Style"/>
                <w:color w:val="000000" w:themeColor="text1"/>
                <w:spacing w:val="-3"/>
                <w:sz w:val="24"/>
                <w:szCs w:val="24"/>
              </w:rPr>
              <w:t>Performance</w:t>
            </w:r>
            <w:r w:rsidRPr="001274E0">
              <w:rPr>
                <w:rFonts w:ascii="Bookman Old Style" w:hAnsi="Bookman Old Style"/>
                <w:color w:val="000000" w:themeColor="text1"/>
                <w:spacing w:val="-5"/>
                <w:sz w:val="24"/>
                <w:szCs w:val="24"/>
              </w:rPr>
              <w:t xml:space="preserve"> </w:t>
            </w:r>
            <w:r w:rsidRPr="001274E0">
              <w:rPr>
                <w:rFonts w:ascii="Bookman Old Style" w:hAnsi="Bookman Old Style"/>
                <w:color w:val="000000" w:themeColor="text1"/>
                <w:spacing w:val="-3"/>
                <w:sz w:val="24"/>
                <w:szCs w:val="24"/>
              </w:rPr>
              <w:t>Security</w:t>
            </w:r>
            <w:r w:rsidRPr="001274E0">
              <w:rPr>
                <w:rFonts w:ascii="Bookman Old Style" w:hAnsi="Bookman Old Style"/>
                <w:color w:val="000000" w:themeColor="text1"/>
                <w:spacing w:val="-3"/>
                <w:sz w:val="24"/>
                <w:szCs w:val="24"/>
              </w:rPr>
              <w:tab/>
            </w:r>
            <w:r w:rsidR="00B37E04" w:rsidRPr="001274E0">
              <w:rPr>
                <w:rFonts w:ascii="Bookman Old Style" w:hAnsi="Bookman Old Style"/>
                <w:color w:val="000000" w:themeColor="text1"/>
                <w:spacing w:val="-3"/>
                <w:sz w:val="24"/>
                <w:szCs w:val="24"/>
              </w:rPr>
              <w:t>2</w:t>
            </w:r>
            <w:r w:rsidRPr="001274E0">
              <w:rPr>
                <w:rFonts w:ascii="Bookman Old Style" w:hAnsi="Bookman Old Style"/>
                <w:color w:val="000000" w:themeColor="text1"/>
                <w:spacing w:val="-3"/>
                <w:sz w:val="24"/>
                <w:szCs w:val="24"/>
              </w:rPr>
              <w:t>1</w:t>
            </w:r>
          </w:hyperlink>
        </w:p>
        <w:p w14:paraId="13DC06A3" w14:textId="77777777" w:rsidR="001939FE" w:rsidRPr="001274E0" w:rsidRDefault="008D294A" w:rsidP="00F20A14">
          <w:pPr>
            <w:pStyle w:val="TOC1"/>
            <w:numPr>
              <w:ilvl w:val="0"/>
              <w:numId w:val="5"/>
            </w:numPr>
            <w:tabs>
              <w:tab w:val="left" w:pos="1299"/>
              <w:tab w:val="left" w:pos="1300"/>
              <w:tab w:val="right" w:pos="9057"/>
            </w:tabs>
            <w:ind w:hanging="741"/>
            <w:rPr>
              <w:rFonts w:ascii="Bookman Old Style" w:hAnsi="Bookman Old Style"/>
              <w:color w:val="000000" w:themeColor="text1"/>
              <w:sz w:val="24"/>
              <w:szCs w:val="24"/>
            </w:rPr>
          </w:pPr>
          <w:r w:rsidRPr="001274E0">
            <w:rPr>
              <w:rFonts w:ascii="Bookman Old Style" w:hAnsi="Bookman Old Style"/>
              <w:color w:val="000000" w:themeColor="text1"/>
              <w:spacing w:val="-3"/>
              <w:sz w:val="24"/>
              <w:szCs w:val="24"/>
            </w:rPr>
            <w:t xml:space="preserve">Corrupt </w:t>
          </w:r>
          <w:r w:rsidRPr="001274E0">
            <w:rPr>
              <w:rFonts w:ascii="Bookman Old Style" w:hAnsi="Bookman Old Style"/>
              <w:color w:val="000000" w:themeColor="text1"/>
              <w:sz w:val="24"/>
              <w:szCs w:val="24"/>
            </w:rPr>
            <w:t>and</w:t>
          </w:r>
          <w:r w:rsidRPr="001274E0">
            <w:rPr>
              <w:rFonts w:ascii="Bookman Old Style" w:hAnsi="Bookman Old Style"/>
              <w:color w:val="000000" w:themeColor="text1"/>
              <w:spacing w:val="-6"/>
              <w:sz w:val="24"/>
              <w:szCs w:val="24"/>
            </w:rPr>
            <w:t xml:space="preserve"> </w:t>
          </w:r>
          <w:r w:rsidRPr="001274E0">
            <w:rPr>
              <w:rFonts w:ascii="Bookman Old Style" w:hAnsi="Bookman Old Style"/>
              <w:color w:val="000000" w:themeColor="text1"/>
              <w:spacing w:val="-3"/>
              <w:sz w:val="24"/>
              <w:szCs w:val="24"/>
            </w:rPr>
            <w:t>Fraudulent</w:t>
          </w:r>
          <w:r w:rsidRPr="001274E0">
            <w:rPr>
              <w:rFonts w:ascii="Bookman Old Style" w:hAnsi="Bookman Old Style"/>
              <w:color w:val="000000" w:themeColor="text1"/>
              <w:spacing w:val="-5"/>
              <w:sz w:val="24"/>
              <w:szCs w:val="24"/>
            </w:rPr>
            <w:t xml:space="preserve"> </w:t>
          </w:r>
          <w:r w:rsidRPr="001274E0">
            <w:rPr>
              <w:rFonts w:ascii="Bookman Old Style" w:hAnsi="Bookman Old Style"/>
              <w:color w:val="000000" w:themeColor="text1"/>
              <w:spacing w:val="-3"/>
              <w:sz w:val="24"/>
              <w:szCs w:val="24"/>
            </w:rPr>
            <w:t>Practices</w:t>
          </w:r>
          <w:r w:rsidRPr="001274E0">
            <w:rPr>
              <w:rFonts w:ascii="Bookman Old Style" w:hAnsi="Bookman Old Style"/>
              <w:color w:val="000000" w:themeColor="text1"/>
              <w:spacing w:val="-3"/>
              <w:sz w:val="24"/>
              <w:szCs w:val="24"/>
            </w:rPr>
            <w:tab/>
          </w:r>
          <w:r w:rsidR="001939FE" w:rsidRPr="001274E0">
            <w:rPr>
              <w:rFonts w:ascii="Bookman Old Style" w:hAnsi="Bookman Old Style"/>
              <w:color w:val="000000" w:themeColor="text1"/>
              <w:spacing w:val="-3"/>
              <w:sz w:val="24"/>
              <w:szCs w:val="24"/>
            </w:rPr>
            <w:t>22</w:t>
          </w:r>
        </w:p>
        <w:p w14:paraId="7AF7537C" w14:textId="77777777" w:rsidR="001939FE" w:rsidRPr="001274E0" w:rsidRDefault="001939FE" w:rsidP="001939FE">
          <w:pPr>
            <w:pStyle w:val="TOC1"/>
            <w:numPr>
              <w:ilvl w:val="0"/>
              <w:numId w:val="5"/>
            </w:numPr>
            <w:tabs>
              <w:tab w:val="left" w:pos="1299"/>
              <w:tab w:val="left" w:pos="1300"/>
              <w:tab w:val="right" w:pos="9057"/>
            </w:tabs>
            <w:ind w:hanging="741"/>
            <w:rPr>
              <w:rFonts w:ascii="Bookman Old Style" w:hAnsi="Bookman Old Style"/>
              <w:color w:val="000000" w:themeColor="text1"/>
              <w:sz w:val="24"/>
              <w:szCs w:val="24"/>
            </w:rPr>
          </w:pPr>
          <w:r w:rsidRPr="001274E0">
            <w:rPr>
              <w:rFonts w:ascii="Bookman Old Style" w:hAnsi="Bookman Old Style"/>
              <w:color w:val="000000" w:themeColor="text1"/>
              <w:sz w:val="24"/>
              <w:szCs w:val="24"/>
            </w:rPr>
            <w:t>Debarment of Tenderer by the Procurement Entity</w:t>
          </w:r>
          <w:r w:rsidRPr="001274E0">
            <w:rPr>
              <w:rFonts w:ascii="Bookman Old Style" w:hAnsi="Bookman Old Style"/>
              <w:color w:val="000000" w:themeColor="text1"/>
              <w:sz w:val="24"/>
              <w:szCs w:val="24"/>
            </w:rPr>
            <w:tab/>
            <w:t>22</w:t>
          </w:r>
        </w:p>
        <w:p w14:paraId="7D4AA5B1" w14:textId="77777777" w:rsidR="001939FE" w:rsidRPr="001274E0" w:rsidRDefault="001939FE" w:rsidP="001939FE">
          <w:pPr>
            <w:pStyle w:val="ListParagraph"/>
            <w:numPr>
              <w:ilvl w:val="0"/>
              <w:numId w:val="5"/>
            </w:numPr>
            <w:rPr>
              <w:rFonts w:ascii="Bookman Old Style" w:hAnsi="Bookman Old Style"/>
              <w:color w:val="000000" w:themeColor="text1"/>
              <w:sz w:val="24"/>
              <w:szCs w:val="24"/>
            </w:rPr>
          </w:pPr>
          <w:r w:rsidRPr="001274E0">
            <w:rPr>
              <w:rFonts w:ascii="Bookman Old Style" w:hAnsi="Bookman Old Style"/>
              <w:color w:val="000000" w:themeColor="text1"/>
              <w:sz w:val="24"/>
              <w:szCs w:val="24"/>
            </w:rPr>
            <w:t>Debarment by the Government</w:t>
          </w:r>
          <w:r w:rsidRPr="001274E0">
            <w:rPr>
              <w:rFonts w:ascii="Bookman Old Style" w:hAnsi="Bookman Old Style"/>
              <w:color w:val="000000" w:themeColor="text1"/>
              <w:sz w:val="24"/>
              <w:szCs w:val="24"/>
            </w:rPr>
            <w:tab/>
          </w:r>
          <w:r w:rsidRPr="001274E0">
            <w:rPr>
              <w:rFonts w:ascii="Bookman Old Style" w:hAnsi="Bookman Old Style"/>
              <w:color w:val="000000" w:themeColor="text1"/>
              <w:sz w:val="24"/>
              <w:szCs w:val="24"/>
            </w:rPr>
            <w:tab/>
          </w:r>
          <w:r w:rsidRPr="001274E0">
            <w:rPr>
              <w:rFonts w:ascii="Bookman Old Style" w:hAnsi="Bookman Old Style"/>
              <w:color w:val="000000" w:themeColor="text1"/>
              <w:sz w:val="24"/>
              <w:szCs w:val="24"/>
            </w:rPr>
            <w:tab/>
          </w:r>
          <w:r w:rsidRPr="001274E0">
            <w:rPr>
              <w:rFonts w:ascii="Bookman Old Style" w:hAnsi="Bookman Old Style"/>
              <w:color w:val="000000" w:themeColor="text1"/>
              <w:sz w:val="24"/>
              <w:szCs w:val="24"/>
            </w:rPr>
            <w:tab/>
          </w:r>
          <w:r w:rsidRPr="001274E0">
            <w:rPr>
              <w:rFonts w:ascii="Bookman Old Style" w:hAnsi="Bookman Old Style"/>
              <w:color w:val="000000" w:themeColor="text1"/>
              <w:sz w:val="24"/>
              <w:szCs w:val="24"/>
            </w:rPr>
            <w:tab/>
          </w:r>
          <w:proofErr w:type="gramStart"/>
          <w:r w:rsidRPr="001274E0">
            <w:rPr>
              <w:rFonts w:ascii="Bookman Old Style" w:hAnsi="Bookman Old Style"/>
              <w:color w:val="000000" w:themeColor="text1"/>
              <w:sz w:val="24"/>
              <w:szCs w:val="24"/>
            </w:rPr>
            <w:tab/>
            <w:t xml:space="preserve">  23</w:t>
          </w:r>
          <w:proofErr w:type="gramEnd"/>
        </w:p>
        <w:p w14:paraId="33C37C00" w14:textId="77777777" w:rsidR="001939FE" w:rsidRPr="001274E0" w:rsidRDefault="001939FE" w:rsidP="001939FE">
          <w:pPr>
            <w:pStyle w:val="ListParagraph"/>
            <w:numPr>
              <w:ilvl w:val="0"/>
              <w:numId w:val="5"/>
            </w:numPr>
            <w:rPr>
              <w:rFonts w:ascii="Bookman Old Style" w:hAnsi="Bookman Old Style"/>
              <w:color w:val="000000" w:themeColor="text1"/>
              <w:sz w:val="24"/>
              <w:szCs w:val="24"/>
            </w:rPr>
          </w:pPr>
          <w:r w:rsidRPr="001274E0">
            <w:rPr>
              <w:rFonts w:ascii="Bookman Old Style" w:hAnsi="Bookman Old Style"/>
              <w:color w:val="000000" w:themeColor="text1"/>
              <w:sz w:val="24"/>
              <w:szCs w:val="24"/>
            </w:rPr>
            <w:t xml:space="preserve">Measures to be taken after Debarment </w:t>
          </w:r>
          <w:r w:rsidRPr="001274E0">
            <w:rPr>
              <w:rFonts w:ascii="Bookman Old Style" w:hAnsi="Bookman Old Style"/>
              <w:color w:val="000000" w:themeColor="text1"/>
              <w:sz w:val="24"/>
              <w:szCs w:val="24"/>
            </w:rPr>
            <w:tab/>
          </w:r>
          <w:r w:rsidRPr="001274E0">
            <w:rPr>
              <w:rFonts w:ascii="Bookman Old Style" w:hAnsi="Bookman Old Style"/>
              <w:color w:val="000000" w:themeColor="text1"/>
              <w:sz w:val="24"/>
              <w:szCs w:val="24"/>
            </w:rPr>
            <w:tab/>
          </w:r>
          <w:r w:rsidRPr="001274E0">
            <w:rPr>
              <w:rFonts w:ascii="Bookman Old Style" w:hAnsi="Bookman Old Style"/>
              <w:color w:val="000000" w:themeColor="text1"/>
              <w:sz w:val="24"/>
              <w:szCs w:val="24"/>
            </w:rPr>
            <w:tab/>
          </w:r>
          <w:proofErr w:type="gramStart"/>
          <w:r w:rsidRPr="001274E0">
            <w:rPr>
              <w:rFonts w:ascii="Bookman Old Style" w:hAnsi="Bookman Old Style"/>
              <w:color w:val="000000" w:themeColor="text1"/>
              <w:sz w:val="24"/>
              <w:szCs w:val="24"/>
            </w:rPr>
            <w:tab/>
            <w:t xml:space="preserve">  24</w:t>
          </w:r>
          <w:proofErr w:type="gramEnd"/>
          <w:r w:rsidRPr="001274E0">
            <w:rPr>
              <w:rFonts w:ascii="Bookman Old Style" w:hAnsi="Bookman Old Style"/>
              <w:color w:val="000000" w:themeColor="text1"/>
              <w:sz w:val="24"/>
              <w:szCs w:val="24"/>
            </w:rPr>
            <w:tab/>
          </w:r>
        </w:p>
        <w:p w14:paraId="6D78D9D9" w14:textId="77777777" w:rsidR="005C4036" w:rsidRPr="001274E0" w:rsidRDefault="001939FE" w:rsidP="001939FE">
          <w:pPr>
            <w:pStyle w:val="ListParagraph"/>
            <w:numPr>
              <w:ilvl w:val="0"/>
              <w:numId w:val="5"/>
            </w:numPr>
            <w:rPr>
              <w:rFonts w:ascii="Bookman Old Style" w:hAnsi="Bookman Old Style"/>
              <w:color w:val="000000" w:themeColor="text1"/>
              <w:sz w:val="24"/>
              <w:szCs w:val="24"/>
            </w:rPr>
          </w:pPr>
          <w:r w:rsidRPr="001274E0">
            <w:rPr>
              <w:rFonts w:ascii="Bookman Old Style" w:hAnsi="Bookman Old Style"/>
              <w:color w:val="000000" w:themeColor="text1"/>
              <w:sz w:val="24"/>
              <w:szCs w:val="24"/>
            </w:rPr>
            <w:t>Appeals</w:t>
          </w:r>
          <w:r w:rsidRPr="001274E0">
            <w:rPr>
              <w:rFonts w:ascii="Bookman Old Style" w:hAnsi="Bookman Old Style"/>
              <w:color w:val="000000" w:themeColor="text1"/>
              <w:sz w:val="24"/>
              <w:szCs w:val="24"/>
            </w:rPr>
            <w:tab/>
          </w:r>
          <w:r w:rsidRPr="001274E0">
            <w:rPr>
              <w:rFonts w:ascii="Bookman Old Style" w:hAnsi="Bookman Old Style"/>
              <w:color w:val="000000" w:themeColor="text1"/>
              <w:sz w:val="24"/>
              <w:szCs w:val="24"/>
            </w:rPr>
            <w:tab/>
          </w:r>
          <w:r w:rsidRPr="001274E0">
            <w:rPr>
              <w:rFonts w:ascii="Bookman Old Style" w:hAnsi="Bookman Old Style"/>
              <w:color w:val="000000" w:themeColor="text1"/>
              <w:sz w:val="24"/>
              <w:szCs w:val="24"/>
            </w:rPr>
            <w:tab/>
          </w:r>
          <w:r w:rsidRPr="001274E0">
            <w:rPr>
              <w:rFonts w:ascii="Bookman Old Style" w:hAnsi="Bookman Old Style"/>
              <w:color w:val="000000" w:themeColor="text1"/>
              <w:sz w:val="24"/>
              <w:szCs w:val="24"/>
            </w:rPr>
            <w:tab/>
          </w:r>
          <w:r w:rsidRPr="001274E0">
            <w:rPr>
              <w:rFonts w:ascii="Bookman Old Style" w:hAnsi="Bookman Old Style"/>
              <w:color w:val="000000" w:themeColor="text1"/>
              <w:sz w:val="24"/>
              <w:szCs w:val="24"/>
            </w:rPr>
            <w:tab/>
          </w:r>
          <w:r w:rsidRPr="001274E0">
            <w:rPr>
              <w:rFonts w:ascii="Bookman Old Style" w:hAnsi="Bookman Old Style"/>
              <w:color w:val="000000" w:themeColor="text1"/>
              <w:sz w:val="24"/>
              <w:szCs w:val="24"/>
            </w:rPr>
            <w:tab/>
          </w:r>
          <w:r w:rsidRPr="001274E0">
            <w:rPr>
              <w:rFonts w:ascii="Bookman Old Style" w:hAnsi="Bookman Old Style"/>
              <w:color w:val="000000" w:themeColor="text1"/>
              <w:sz w:val="24"/>
              <w:szCs w:val="24"/>
            </w:rPr>
            <w:tab/>
          </w:r>
          <w:r w:rsidRPr="001274E0">
            <w:rPr>
              <w:rFonts w:ascii="Bookman Old Style" w:hAnsi="Bookman Old Style"/>
              <w:color w:val="000000" w:themeColor="text1"/>
              <w:sz w:val="24"/>
              <w:szCs w:val="24"/>
            </w:rPr>
            <w:tab/>
          </w:r>
          <w:proofErr w:type="gramStart"/>
          <w:r w:rsidRPr="001274E0">
            <w:rPr>
              <w:rFonts w:ascii="Bookman Old Style" w:hAnsi="Bookman Old Style"/>
              <w:color w:val="000000" w:themeColor="text1"/>
              <w:sz w:val="24"/>
              <w:szCs w:val="24"/>
            </w:rPr>
            <w:tab/>
            <w:t xml:space="preserve">  24</w:t>
          </w:r>
          <w:proofErr w:type="gramEnd"/>
          <w:r w:rsidRPr="001274E0">
            <w:rPr>
              <w:rFonts w:ascii="Bookman Old Style" w:hAnsi="Bookman Old Style"/>
              <w:color w:val="000000" w:themeColor="text1"/>
              <w:sz w:val="24"/>
              <w:szCs w:val="24"/>
            </w:rPr>
            <w:tab/>
          </w:r>
        </w:p>
      </w:sdtContent>
    </w:sdt>
    <w:p w14:paraId="504A4F78" w14:textId="77777777" w:rsidR="005C4036" w:rsidRPr="001274E0" w:rsidRDefault="005C4036">
      <w:pPr>
        <w:rPr>
          <w:rFonts w:ascii="Bookman Old Style" w:hAnsi="Bookman Old Style"/>
          <w:color w:val="000000" w:themeColor="text1"/>
          <w:sz w:val="24"/>
          <w:szCs w:val="24"/>
        </w:rPr>
      </w:pPr>
    </w:p>
    <w:p w14:paraId="4DD78F53" w14:textId="77777777" w:rsidR="009E4918" w:rsidRPr="001274E0" w:rsidRDefault="001939FE">
      <w:pPr>
        <w:rPr>
          <w:rFonts w:ascii="Bookman Old Style" w:hAnsi="Bookman Old Style"/>
          <w:color w:val="000000" w:themeColor="text1"/>
          <w:sz w:val="24"/>
          <w:szCs w:val="24"/>
        </w:rPr>
      </w:pPr>
      <w:r w:rsidRPr="001274E0">
        <w:rPr>
          <w:rFonts w:ascii="Bookman Old Style" w:hAnsi="Bookman Old Style"/>
          <w:color w:val="000000" w:themeColor="text1"/>
          <w:sz w:val="24"/>
          <w:szCs w:val="24"/>
        </w:rPr>
        <w:tab/>
      </w:r>
    </w:p>
    <w:p w14:paraId="61A25019" w14:textId="77777777" w:rsidR="009E4918" w:rsidRPr="001274E0" w:rsidRDefault="009E4918" w:rsidP="009E4918">
      <w:pPr>
        <w:rPr>
          <w:rFonts w:ascii="Bookman Old Style" w:hAnsi="Bookman Old Style"/>
          <w:color w:val="000000" w:themeColor="text1"/>
          <w:sz w:val="24"/>
          <w:szCs w:val="24"/>
        </w:rPr>
      </w:pPr>
    </w:p>
    <w:p w14:paraId="2AE7ACF8" w14:textId="77777777" w:rsidR="009E4918" w:rsidRPr="001274E0" w:rsidRDefault="009E4918" w:rsidP="009E4918">
      <w:pPr>
        <w:rPr>
          <w:rFonts w:ascii="Bookman Old Style" w:hAnsi="Bookman Old Style"/>
          <w:color w:val="000000" w:themeColor="text1"/>
          <w:sz w:val="24"/>
          <w:szCs w:val="24"/>
        </w:rPr>
      </w:pPr>
    </w:p>
    <w:p w14:paraId="14E3706D" w14:textId="77777777" w:rsidR="009E4918" w:rsidRPr="001274E0" w:rsidRDefault="009E4918" w:rsidP="009E4918">
      <w:pPr>
        <w:rPr>
          <w:rFonts w:ascii="Bookman Old Style" w:hAnsi="Bookman Old Style"/>
          <w:color w:val="000000" w:themeColor="text1"/>
          <w:sz w:val="24"/>
          <w:szCs w:val="24"/>
        </w:rPr>
      </w:pPr>
    </w:p>
    <w:p w14:paraId="745CC043" w14:textId="77777777" w:rsidR="009E4918" w:rsidRPr="001274E0" w:rsidRDefault="009E4918" w:rsidP="009E4918">
      <w:pPr>
        <w:rPr>
          <w:rFonts w:ascii="Bookman Old Style" w:hAnsi="Bookman Old Style"/>
          <w:color w:val="000000" w:themeColor="text1"/>
          <w:sz w:val="24"/>
          <w:szCs w:val="24"/>
        </w:rPr>
      </w:pPr>
    </w:p>
    <w:p w14:paraId="2548D329" w14:textId="77777777" w:rsidR="009E4918" w:rsidRPr="001274E0" w:rsidRDefault="009E4918" w:rsidP="009E4918">
      <w:pPr>
        <w:rPr>
          <w:rFonts w:ascii="Bookman Old Style" w:hAnsi="Bookman Old Style"/>
          <w:color w:val="000000" w:themeColor="text1"/>
          <w:sz w:val="24"/>
          <w:szCs w:val="24"/>
        </w:rPr>
      </w:pPr>
    </w:p>
    <w:p w14:paraId="75D99971" w14:textId="77777777" w:rsidR="009E4918" w:rsidRPr="001274E0" w:rsidRDefault="009E4918" w:rsidP="009E4918">
      <w:pPr>
        <w:rPr>
          <w:rFonts w:ascii="Bookman Old Style" w:hAnsi="Bookman Old Style"/>
          <w:color w:val="000000" w:themeColor="text1"/>
          <w:sz w:val="24"/>
          <w:szCs w:val="24"/>
        </w:rPr>
      </w:pPr>
    </w:p>
    <w:p w14:paraId="37E0842E" w14:textId="77777777" w:rsidR="009E4918" w:rsidRPr="001274E0" w:rsidRDefault="009E4918" w:rsidP="009E4918">
      <w:pPr>
        <w:rPr>
          <w:rFonts w:ascii="Bookman Old Style" w:hAnsi="Bookman Old Style"/>
          <w:color w:val="000000" w:themeColor="text1"/>
          <w:sz w:val="24"/>
          <w:szCs w:val="24"/>
        </w:rPr>
      </w:pPr>
    </w:p>
    <w:p w14:paraId="3B3BA391" w14:textId="77777777" w:rsidR="009E4918" w:rsidRPr="001274E0" w:rsidRDefault="009E4918" w:rsidP="009E4918">
      <w:pPr>
        <w:rPr>
          <w:rFonts w:ascii="Bookman Old Style" w:hAnsi="Bookman Old Style"/>
          <w:color w:val="000000" w:themeColor="text1"/>
          <w:sz w:val="24"/>
          <w:szCs w:val="24"/>
        </w:rPr>
      </w:pPr>
    </w:p>
    <w:p w14:paraId="79FEB6C2" w14:textId="77777777" w:rsidR="009E4918" w:rsidRPr="001274E0" w:rsidRDefault="009E4918" w:rsidP="009E4918">
      <w:pPr>
        <w:rPr>
          <w:rFonts w:ascii="Bookman Old Style" w:hAnsi="Bookman Old Style"/>
          <w:color w:val="000000" w:themeColor="text1"/>
          <w:sz w:val="24"/>
          <w:szCs w:val="24"/>
        </w:rPr>
      </w:pPr>
    </w:p>
    <w:p w14:paraId="3BB61C73" w14:textId="77777777" w:rsidR="009E4918" w:rsidRPr="001274E0" w:rsidRDefault="009E4918" w:rsidP="009E4918">
      <w:pPr>
        <w:rPr>
          <w:rFonts w:ascii="Bookman Old Style" w:hAnsi="Bookman Old Style"/>
          <w:color w:val="000000" w:themeColor="text1"/>
          <w:sz w:val="24"/>
          <w:szCs w:val="24"/>
        </w:rPr>
      </w:pPr>
    </w:p>
    <w:p w14:paraId="546E37E0" w14:textId="77777777" w:rsidR="009E4918" w:rsidRPr="001274E0" w:rsidRDefault="009E4918" w:rsidP="009E4918">
      <w:pPr>
        <w:rPr>
          <w:rFonts w:ascii="Bookman Old Style" w:hAnsi="Bookman Old Style"/>
          <w:color w:val="000000" w:themeColor="text1"/>
          <w:sz w:val="24"/>
          <w:szCs w:val="24"/>
        </w:rPr>
      </w:pPr>
    </w:p>
    <w:p w14:paraId="23626CE2" w14:textId="77777777" w:rsidR="009E4918" w:rsidRPr="001274E0" w:rsidRDefault="009E4918" w:rsidP="009E4918">
      <w:pPr>
        <w:rPr>
          <w:rFonts w:ascii="Bookman Old Style" w:hAnsi="Bookman Old Style"/>
          <w:color w:val="000000" w:themeColor="text1"/>
          <w:sz w:val="24"/>
          <w:szCs w:val="24"/>
        </w:rPr>
      </w:pPr>
    </w:p>
    <w:p w14:paraId="11F7F225" w14:textId="77777777" w:rsidR="009E4918" w:rsidRPr="001274E0" w:rsidRDefault="009E4918" w:rsidP="009E4918">
      <w:pPr>
        <w:rPr>
          <w:rFonts w:ascii="Bookman Old Style" w:hAnsi="Bookman Old Style"/>
          <w:color w:val="000000" w:themeColor="text1"/>
          <w:sz w:val="24"/>
          <w:szCs w:val="24"/>
        </w:rPr>
      </w:pPr>
    </w:p>
    <w:p w14:paraId="70113953" w14:textId="77777777" w:rsidR="009E4918" w:rsidRPr="001274E0" w:rsidRDefault="009E4918" w:rsidP="009E4918">
      <w:pPr>
        <w:rPr>
          <w:rFonts w:ascii="Bookman Old Style" w:hAnsi="Bookman Old Style"/>
          <w:color w:val="000000" w:themeColor="text1"/>
          <w:sz w:val="24"/>
          <w:szCs w:val="24"/>
        </w:rPr>
      </w:pPr>
    </w:p>
    <w:p w14:paraId="5FD114B8" w14:textId="77777777" w:rsidR="009E4918" w:rsidRPr="001274E0" w:rsidRDefault="009E4918" w:rsidP="009E4918">
      <w:pPr>
        <w:rPr>
          <w:rFonts w:ascii="Bookman Old Style" w:hAnsi="Bookman Old Style"/>
          <w:color w:val="000000" w:themeColor="text1"/>
          <w:sz w:val="24"/>
          <w:szCs w:val="24"/>
        </w:rPr>
      </w:pPr>
    </w:p>
    <w:p w14:paraId="7314C283" w14:textId="77777777" w:rsidR="009E4918" w:rsidRPr="001274E0" w:rsidRDefault="009E4918" w:rsidP="009E4918">
      <w:pPr>
        <w:rPr>
          <w:rFonts w:ascii="Bookman Old Style" w:hAnsi="Bookman Old Style"/>
          <w:color w:val="000000" w:themeColor="text1"/>
          <w:sz w:val="24"/>
          <w:szCs w:val="24"/>
        </w:rPr>
      </w:pPr>
    </w:p>
    <w:p w14:paraId="7E771C77" w14:textId="77777777" w:rsidR="009E4918" w:rsidRPr="001274E0" w:rsidRDefault="009E4918" w:rsidP="009E4918">
      <w:pPr>
        <w:rPr>
          <w:rFonts w:ascii="Bookman Old Style" w:hAnsi="Bookman Old Style"/>
          <w:color w:val="000000" w:themeColor="text1"/>
          <w:sz w:val="24"/>
          <w:szCs w:val="24"/>
        </w:rPr>
      </w:pPr>
    </w:p>
    <w:p w14:paraId="3A8BEB41" w14:textId="77777777" w:rsidR="009E4918" w:rsidRPr="001274E0" w:rsidRDefault="009E4918" w:rsidP="009E4918">
      <w:pPr>
        <w:rPr>
          <w:rFonts w:ascii="Bookman Old Style" w:hAnsi="Bookman Old Style"/>
          <w:color w:val="000000" w:themeColor="text1"/>
          <w:sz w:val="24"/>
          <w:szCs w:val="24"/>
        </w:rPr>
      </w:pPr>
    </w:p>
    <w:p w14:paraId="24CCF75A" w14:textId="77777777" w:rsidR="009E4918" w:rsidRPr="001274E0" w:rsidRDefault="009E4918" w:rsidP="009E4918">
      <w:pPr>
        <w:rPr>
          <w:rFonts w:ascii="Bookman Old Style" w:hAnsi="Bookman Old Style"/>
          <w:color w:val="000000" w:themeColor="text1"/>
          <w:sz w:val="24"/>
          <w:szCs w:val="24"/>
        </w:rPr>
      </w:pPr>
    </w:p>
    <w:p w14:paraId="663A1042" w14:textId="77777777" w:rsidR="009E4918" w:rsidRPr="001274E0" w:rsidRDefault="009E4918" w:rsidP="009E4918">
      <w:pPr>
        <w:rPr>
          <w:rFonts w:ascii="Bookman Old Style" w:hAnsi="Bookman Old Style"/>
          <w:color w:val="000000" w:themeColor="text1"/>
          <w:sz w:val="24"/>
          <w:szCs w:val="24"/>
        </w:rPr>
      </w:pPr>
    </w:p>
    <w:p w14:paraId="5C8EA8A3" w14:textId="77777777" w:rsidR="009E4918" w:rsidRPr="001274E0" w:rsidRDefault="009E4918" w:rsidP="009E4918">
      <w:pPr>
        <w:rPr>
          <w:rFonts w:ascii="Bookman Old Style" w:hAnsi="Bookman Old Style"/>
          <w:color w:val="000000" w:themeColor="text1"/>
          <w:sz w:val="24"/>
          <w:szCs w:val="24"/>
        </w:rPr>
      </w:pPr>
    </w:p>
    <w:p w14:paraId="67E86E4C" w14:textId="77777777" w:rsidR="009E4918" w:rsidRPr="001274E0" w:rsidRDefault="009E4918" w:rsidP="009E4918">
      <w:pPr>
        <w:tabs>
          <w:tab w:val="left" w:pos="3049"/>
        </w:tabs>
        <w:rPr>
          <w:rFonts w:ascii="Bookman Old Style" w:hAnsi="Bookman Old Style"/>
          <w:color w:val="000000" w:themeColor="text1"/>
          <w:sz w:val="24"/>
          <w:szCs w:val="24"/>
        </w:rPr>
      </w:pPr>
      <w:r w:rsidRPr="001274E0">
        <w:rPr>
          <w:rFonts w:ascii="Bookman Old Style" w:hAnsi="Bookman Old Style"/>
          <w:color w:val="000000" w:themeColor="text1"/>
          <w:sz w:val="24"/>
          <w:szCs w:val="24"/>
        </w:rPr>
        <w:tab/>
      </w:r>
    </w:p>
    <w:p w14:paraId="5ADC47D4" w14:textId="77777777" w:rsidR="009E4918" w:rsidRPr="001274E0" w:rsidRDefault="009E4918" w:rsidP="009E4918">
      <w:pPr>
        <w:rPr>
          <w:rFonts w:ascii="Bookman Old Style" w:hAnsi="Bookman Old Style"/>
          <w:color w:val="000000" w:themeColor="text1"/>
          <w:sz w:val="24"/>
          <w:szCs w:val="24"/>
        </w:rPr>
      </w:pPr>
    </w:p>
    <w:p w14:paraId="4FBC7146" w14:textId="77777777" w:rsidR="001939FE" w:rsidRPr="001274E0" w:rsidRDefault="001939FE" w:rsidP="009E4918">
      <w:pPr>
        <w:rPr>
          <w:rFonts w:ascii="Bookman Old Style" w:hAnsi="Bookman Old Style"/>
          <w:color w:val="000000" w:themeColor="text1"/>
          <w:sz w:val="24"/>
          <w:szCs w:val="24"/>
        </w:rPr>
        <w:sectPr w:rsidR="001939FE" w:rsidRPr="001274E0">
          <w:footerReference w:type="default" r:id="rId8"/>
          <w:pgSz w:w="12240" w:h="15840"/>
          <w:pgMar w:top="1120" w:right="1220" w:bottom="940" w:left="1220" w:header="0" w:footer="744" w:gutter="0"/>
          <w:cols w:space="720"/>
        </w:sectPr>
      </w:pPr>
    </w:p>
    <w:p w14:paraId="0B525B6E" w14:textId="77777777" w:rsidR="001D684E" w:rsidRPr="001274E0" w:rsidRDefault="001D684E" w:rsidP="001D684E">
      <w:pPr>
        <w:spacing w:line="229" w:lineRule="exact"/>
        <w:ind w:left="2463" w:firstLine="417"/>
        <w:rPr>
          <w:rFonts w:ascii="Bookman Old Style" w:hAnsi="Bookman Old Style"/>
          <w:b/>
          <w:color w:val="000000" w:themeColor="text1"/>
          <w:sz w:val="24"/>
          <w:szCs w:val="24"/>
        </w:rPr>
      </w:pPr>
      <w:bookmarkStart w:id="3" w:name="SECTION_II:_INSTRUCTION_TO_TENDERERS"/>
      <w:bookmarkEnd w:id="3"/>
      <w:r w:rsidRPr="001274E0">
        <w:rPr>
          <w:rFonts w:ascii="Bookman Old Style" w:hAnsi="Bookman Old Style"/>
          <w:b/>
          <w:color w:val="000000" w:themeColor="text1"/>
          <w:sz w:val="24"/>
          <w:szCs w:val="24"/>
          <w:u w:val="single"/>
        </w:rPr>
        <w:lastRenderedPageBreak/>
        <w:t>SECTION II: INSTRUCTION TO TENDERERS</w:t>
      </w:r>
    </w:p>
    <w:p w14:paraId="718A4BFF" w14:textId="77777777" w:rsidR="001D684E" w:rsidRPr="001274E0" w:rsidRDefault="001D684E" w:rsidP="001D684E">
      <w:pPr>
        <w:spacing w:before="240"/>
        <w:jc w:val="center"/>
        <w:rPr>
          <w:rFonts w:ascii="Bookman Old Style" w:hAnsi="Bookman Old Style"/>
          <w:b/>
          <w:color w:val="000000" w:themeColor="text1"/>
          <w:sz w:val="24"/>
          <w:szCs w:val="24"/>
        </w:rPr>
      </w:pPr>
      <w:bookmarkStart w:id="4" w:name="A._Introduction"/>
      <w:bookmarkEnd w:id="4"/>
      <w:r w:rsidRPr="001274E0">
        <w:rPr>
          <w:rFonts w:ascii="Bookman Old Style" w:hAnsi="Bookman Old Style"/>
          <w:b/>
          <w:color w:val="000000" w:themeColor="text1"/>
          <w:sz w:val="24"/>
          <w:szCs w:val="24"/>
          <w:u w:val="single"/>
        </w:rPr>
        <w:t>A. Introduction</w:t>
      </w:r>
    </w:p>
    <w:p w14:paraId="619268F3" w14:textId="77777777" w:rsidR="001D684E" w:rsidRPr="001274E0" w:rsidRDefault="001D684E" w:rsidP="001D684E">
      <w:pPr>
        <w:pStyle w:val="BodyText"/>
        <w:spacing w:before="10"/>
        <w:rPr>
          <w:rFonts w:ascii="Bookman Old Style" w:hAnsi="Bookman Old Style"/>
          <w:b/>
          <w:color w:val="000000" w:themeColor="text1"/>
          <w:sz w:val="24"/>
          <w:szCs w:val="24"/>
        </w:rPr>
      </w:pPr>
    </w:p>
    <w:p w14:paraId="48D12119" w14:textId="77777777" w:rsidR="001D684E" w:rsidRPr="001274E0" w:rsidRDefault="001D684E" w:rsidP="001D684E">
      <w:pPr>
        <w:pStyle w:val="BodyText"/>
        <w:spacing w:before="10"/>
        <w:rPr>
          <w:rFonts w:ascii="Bookman Old Style" w:hAnsi="Bookman Old Style"/>
          <w:b/>
          <w:color w:val="000000" w:themeColor="text1"/>
          <w:sz w:val="2"/>
          <w:szCs w:val="2"/>
        </w:rPr>
      </w:pPr>
    </w:p>
    <w:p w14:paraId="154F07D1" w14:textId="6AFF2E5C" w:rsidR="001D684E" w:rsidRPr="001274E0" w:rsidRDefault="001D684E" w:rsidP="00661CE0">
      <w:pPr>
        <w:tabs>
          <w:tab w:val="left" w:pos="758"/>
          <w:tab w:val="left" w:pos="759"/>
        </w:tabs>
        <w:spacing w:before="1"/>
        <w:rPr>
          <w:rFonts w:ascii="Times-Bold" w:eastAsiaTheme="minorHAnsi" w:hAnsi="Times-Bold" w:cs="Times-Bold"/>
          <w:b/>
          <w:bCs/>
          <w:color w:val="000000" w:themeColor="text1"/>
          <w:sz w:val="20"/>
          <w:szCs w:val="20"/>
          <w:lang w:bidi="hi-IN"/>
        </w:rPr>
      </w:pPr>
      <w:r w:rsidRPr="001274E0">
        <w:rPr>
          <w:rFonts w:ascii="Bookman Old Style" w:hAnsi="Bookman Old Style"/>
          <w:b/>
          <w:color w:val="000000" w:themeColor="text1"/>
          <w:spacing w:val="-3"/>
          <w:sz w:val="24"/>
          <w:szCs w:val="24"/>
        </w:rPr>
        <w:t>Scope of Tender</w:t>
      </w:r>
    </w:p>
    <w:p w14:paraId="13EBA0F7" w14:textId="77777777" w:rsidR="001D684E" w:rsidRPr="001274E0" w:rsidRDefault="001D684E" w:rsidP="001D684E">
      <w:pPr>
        <w:widowControl/>
        <w:adjustRightInd w:val="0"/>
        <w:rPr>
          <w:rFonts w:ascii="Bookman Old Style" w:hAnsi="Bookman Old Style"/>
          <w:color w:val="000000" w:themeColor="text1"/>
          <w:sz w:val="24"/>
          <w:szCs w:val="24"/>
        </w:rPr>
      </w:pPr>
      <w:r w:rsidRPr="001274E0">
        <w:rPr>
          <w:rFonts w:ascii="Bookman Old Style" w:hAnsi="Bookman Old Style"/>
          <w:color w:val="000000" w:themeColor="text1"/>
          <w:sz w:val="24"/>
          <w:szCs w:val="24"/>
        </w:rPr>
        <w:t>The Purchaser invites Tenders following Two Electronic Tender Document System procedure from eligible Tenderers for procurement of Goods as detailed in Section V- Schedule of Requirements.</w:t>
      </w:r>
    </w:p>
    <w:p w14:paraId="56076295" w14:textId="77777777" w:rsidR="001D684E" w:rsidRPr="001274E0" w:rsidRDefault="001D684E" w:rsidP="001D684E">
      <w:pPr>
        <w:widowControl/>
        <w:adjustRightInd w:val="0"/>
        <w:rPr>
          <w:rFonts w:ascii="Bookman Old Style" w:hAnsi="Bookman Old Style"/>
          <w:b/>
          <w:bCs/>
          <w:color w:val="000000" w:themeColor="text1"/>
          <w:sz w:val="24"/>
          <w:szCs w:val="24"/>
        </w:rPr>
      </w:pPr>
      <w:r w:rsidRPr="001274E0">
        <w:rPr>
          <w:rFonts w:ascii="Bookman Old Style" w:hAnsi="Bookman Old Style"/>
          <w:b/>
          <w:bCs/>
          <w:color w:val="000000" w:themeColor="text1"/>
          <w:sz w:val="24"/>
          <w:szCs w:val="24"/>
        </w:rPr>
        <w:t>One Tender Per Tenderer:</w:t>
      </w:r>
    </w:p>
    <w:p w14:paraId="4BF89056" w14:textId="77777777" w:rsidR="001D684E" w:rsidRPr="001274E0" w:rsidRDefault="001D684E" w:rsidP="001D684E">
      <w:pPr>
        <w:widowControl/>
        <w:adjustRightInd w:val="0"/>
        <w:jc w:val="both"/>
        <w:rPr>
          <w:rFonts w:ascii="Bookman Old Style" w:hAnsi="Bookman Old Style"/>
          <w:color w:val="000000" w:themeColor="text1"/>
          <w:sz w:val="24"/>
          <w:szCs w:val="24"/>
        </w:rPr>
      </w:pPr>
      <w:r w:rsidRPr="001274E0">
        <w:rPr>
          <w:rFonts w:ascii="Bookman Old Style" w:hAnsi="Bookman Old Style"/>
          <w:color w:val="000000" w:themeColor="text1"/>
          <w:sz w:val="24"/>
          <w:szCs w:val="24"/>
        </w:rPr>
        <w:t>Each Tenderer shall submit only one Tender- Two Tender Document System (comprising Technical Tender and Financial Tender). Tenderer who submits more than one Tender will be disqualified.</w:t>
      </w:r>
    </w:p>
    <w:p w14:paraId="5D94B470" w14:textId="77777777" w:rsidR="001D684E" w:rsidRPr="001274E0" w:rsidRDefault="001D684E" w:rsidP="001D684E">
      <w:pPr>
        <w:pStyle w:val="ListParagraph"/>
        <w:numPr>
          <w:ilvl w:val="0"/>
          <w:numId w:val="4"/>
        </w:numPr>
        <w:tabs>
          <w:tab w:val="left" w:pos="270"/>
        </w:tabs>
        <w:spacing w:before="1"/>
        <w:ind w:hanging="938"/>
        <w:rPr>
          <w:rFonts w:ascii="Bookman Old Style" w:hAnsi="Bookman Old Style"/>
          <w:b/>
          <w:color w:val="000000" w:themeColor="text1"/>
          <w:sz w:val="24"/>
          <w:szCs w:val="24"/>
        </w:rPr>
      </w:pPr>
      <w:r w:rsidRPr="001274E0">
        <w:rPr>
          <w:rFonts w:ascii="Bookman Old Style" w:hAnsi="Bookman Old Style"/>
          <w:b/>
          <w:color w:val="000000" w:themeColor="text1"/>
          <w:spacing w:val="-3"/>
          <w:sz w:val="24"/>
          <w:szCs w:val="24"/>
        </w:rPr>
        <w:t>Eligible</w:t>
      </w:r>
      <w:r w:rsidRPr="001274E0">
        <w:rPr>
          <w:rFonts w:ascii="Bookman Old Style" w:hAnsi="Bookman Old Style"/>
          <w:b/>
          <w:color w:val="000000" w:themeColor="text1"/>
          <w:spacing w:val="-5"/>
          <w:sz w:val="24"/>
          <w:szCs w:val="24"/>
        </w:rPr>
        <w:t xml:space="preserve"> </w:t>
      </w:r>
      <w:r w:rsidRPr="001274E0">
        <w:rPr>
          <w:rFonts w:ascii="Bookman Old Style" w:hAnsi="Bookman Old Style"/>
          <w:b/>
          <w:color w:val="000000" w:themeColor="text1"/>
          <w:spacing w:val="-3"/>
          <w:sz w:val="24"/>
          <w:szCs w:val="24"/>
        </w:rPr>
        <w:t>Tenderers</w:t>
      </w:r>
    </w:p>
    <w:p w14:paraId="6C08DE85" w14:textId="77777777" w:rsidR="001D684E" w:rsidRPr="001274E0" w:rsidRDefault="001D684E" w:rsidP="001D684E">
      <w:pPr>
        <w:pStyle w:val="BodyText"/>
        <w:spacing w:before="5"/>
        <w:ind w:hanging="360"/>
        <w:rPr>
          <w:rFonts w:ascii="Bookman Old Style" w:hAnsi="Bookman Old Style"/>
          <w:color w:val="000000" w:themeColor="text1"/>
          <w:spacing w:val="-3"/>
          <w:sz w:val="24"/>
          <w:szCs w:val="24"/>
        </w:rPr>
      </w:pPr>
      <w:r w:rsidRPr="001274E0">
        <w:rPr>
          <w:rFonts w:ascii="Bookman Old Style" w:hAnsi="Bookman Old Style"/>
          <w:color w:val="000000" w:themeColor="text1"/>
          <w:spacing w:val="-3"/>
          <w:sz w:val="24"/>
          <w:szCs w:val="24"/>
        </w:rPr>
        <w:t>1.1   For determining the eligibility of Tenderer, the following conditions are required to be satisfied:</w:t>
      </w:r>
    </w:p>
    <w:p w14:paraId="57CF2084" w14:textId="77777777" w:rsidR="001D684E" w:rsidRPr="001274E0" w:rsidRDefault="001D684E" w:rsidP="001D684E">
      <w:pPr>
        <w:pStyle w:val="ListParagraph"/>
        <w:widowControl/>
        <w:numPr>
          <w:ilvl w:val="0"/>
          <w:numId w:val="11"/>
        </w:numPr>
        <w:adjustRightInd w:val="0"/>
        <w:jc w:val="both"/>
        <w:rPr>
          <w:rFonts w:ascii="Bookman Old Style" w:hAnsi="Bookman Old Style"/>
          <w:color w:val="000000" w:themeColor="text1"/>
          <w:spacing w:val="-3"/>
          <w:sz w:val="24"/>
          <w:szCs w:val="24"/>
        </w:rPr>
      </w:pPr>
      <w:r w:rsidRPr="001274E0">
        <w:rPr>
          <w:rFonts w:ascii="Bookman Old Style" w:hAnsi="Bookman Old Style"/>
          <w:color w:val="000000" w:themeColor="text1"/>
          <w:spacing w:val="-3"/>
          <w:sz w:val="24"/>
          <w:szCs w:val="24"/>
        </w:rPr>
        <w:t>The Tenderer should not be under order of debarment from participating in a Tender, as on the last date of submission of Tenders.</w:t>
      </w:r>
    </w:p>
    <w:p w14:paraId="0909877C" w14:textId="77777777" w:rsidR="001D684E" w:rsidRPr="001274E0" w:rsidRDefault="001D684E" w:rsidP="001D684E">
      <w:pPr>
        <w:pStyle w:val="ListParagraph"/>
        <w:widowControl/>
        <w:numPr>
          <w:ilvl w:val="0"/>
          <w:numId w:val="11"/>
        </w:numPr>
        <w:adjustRightInd w:val="0"/>
        <w:jc w:val="both"/>
        <w:rPr>
          <w:rFonts w:ascii="Bookman Old Style" w:hAnsi="Bookman Old Style"/>
          <w:color w:val="000000" w:themeColor="text1"/>
          <w:spacing w:val="-3"/>
          <w:sz w:val="24"/>
          <w:szCs w:val="24"/>
        </w:rPr>
      </w:pPr>
      <w:r w:rsidRPr="001274E0">
        <w:rPr>
          <w:rFonts w:ascii="Bookman Old Style" w:hAnsi="Bookman Old Style"/>
          <w:color w:val="000000" w:themeColor="text1"/>
          <w:spacing w:val="-3"/>
          <w:sz w:val="24"/>
          <w:szCs w:val="24"/>
        </w:rPr>
        <w:t>Tenderer’s contracts should not have been terminated during the preceding [3 (three)] financial years due to non-fulfillment of contractual obligations as evidenced by imposition of a penalty by any procurement entity or by an arbitral or judicial authority or a judicial pronouncement or arbitration award against the Tenderer.</w:t>
      </w:r>
    </w:p>
    <w:p w14:paraId="73657815" w14:textId="77777777" w:rsidR="001D684E" w:rsidRPr="001274E0" w:rsidRDefault="001D684E" w:rsidP="001D684E">
      <w:pPr>
        <w:pStyle w:val="ListParagraph"/>
        <w:widowControl/>
        <w:numPr>
          <w:ilvl w:val="0"/>
          <w:numId w:val="11"/>
        </w:numPr>
        <w:adjustRightInd w:val="0"/>
        <w:jc w:val="both"/>
        <w:rPr>
          <w:rFonts w:ascii="Bookman Old Style" w:hAnsi="Bookman Old Style"/>
          <w:color w:val="000000" w:themeColor="text1"/>
          <w:spacing w:val="-3"/>
          <w:sz w:val="24"/>
          <w:szCs w:val="24"/>
        </w:rPr>
      </w:pPr>
      <w:r w:rsidRPr="001274E0">
        <w:rPr>
          <w:rFonts w:ascii="Bookman Old Style" w:hAnsi="Bookman Old Style"/>
          <w:color w:val="000000" w:themeColor="text1"/>
          <w:spacing w:val="-3"/>
          <w:sz w:val="24"/>
          <w:szCs w:val="24"/>
        </w:rPr>
        <w:t>Tenderer should not be associated, or have been associated in the past, directly or indirectly, with a firm or any of its affiliates which have been engaged by the Purchaser to provide consulting services for the preparation of the design, specifications, and other documents to be used for the procurement of the goods to be purchased under this Invitation of Tenders.</w:t>
      </w:r>
    </w:p>
    <w:p w14:paraId="613E8C89" w14:textId="77777777" w:rsidR="001D684E" w:rsidRPr="001274E0" w:rsidRDefault="001D684E" w:rsidP="001D684E">
      <w:pPr>
        <w:pStyle w:val="ListParagraph"/>
        <w:widowControl/>
        <w:numPr>
          <w:ilvl w:val="0"/>
          <w:numId w:val="11"/>
        </w:numPr>
        <w:adjustRightInd w:val="0"/>
        <w:jc w:val="both"/>
        <w:rPr>
          <w:rFonts w:ascii="Bookman Old Style" w:hAnsi="Bookman Old Style"/>
          <w:color w:val="000000" w:themeColor="text1"/>
          <w:spacing w:val="-3"/>
          <w:sz w:val="24"/>
          <w:szCs w:val="24"/>
        </w:rPr>
      </w:pPr>
      <w:r w:rsidRPr="001274E0">
        <w:rPr>
          <w:rFonts w:ascii="Bookman Old Style" w:hAnsi="Bookman Old Style"/>
          <w:color w:val="000000" w:themeColor="text1"/>
          <w:spacing w:val="-3"/>
          <w:sz w:val="24"/>
          <w:szCs w:val="24"/>
        </w:rPr>
        <w:t>The Tenderer should be a single business entity and may either be a proprietorship Firm, or company, or partnership firm, or Limited Liability Partnership firm which is registered under the relevant statutory law.</w:t>
      </w:r>
    </w:p>
    <w:p w14:paraId="69ABD29B" w14:textId="77777777" w:rsidR="001D684E" w:rsidRPr="001274E0" w:rsidRDefault="001D684E" w:rsidP="001D684E">
      <w:pPr>
        <w:pStyle w:val="ListParagraph"/>
        <w:widowControl/>
        <w:numPr>
          <w:ilvl w:val="0"/>
          <w:numId w:val="11"/>
        </w:numPr>
        <w:adjustRightInd w:val="0"/>
        <w:jc w:val="both"/>
        <w:rPr>
          <w:rFonts w:ascii="Bookman Old Style" w:hAnsi="Bookman Old Style"/>
          <w:b/>
          <w:color w:val="000000" w:themeColor="text1"/>
          <w:spacing w:val="-3"/>
          <w:sz w:val="24"/>
          <w:szCs w:val="24"/>
        </w:rPr>
      </w:pPr>
      <w:r w:rsidRPr="001274E0">
        <w:rPr>
          <w:rFonts w:ascii="Bookman Old Style" w:hAnsi="Bookman Old Style"/>
          <w:b/>
          <w:color w:val="000000" w:themeColor="text1"/>
          <w:spacing w:val="-3"/>
          <w:sz w:val="24"/>
          <w:szCs w:val="24"/>
        </w:rPr>
        <w:t>Group of single business entities (Consortium) is not allowed to participate in this Tender process.</w:t>
      </w:r>
    </w:p>
    <w:p w14:paraId="52F4FF85" w14:textId="77777777" w:rsidR="001D684E" w:rsidRPr="001274E0" w:rsidRDefault="001D684E" w:rsidP="001D684E">
      <w:pPr>
        <w:pStyle w:val="ListParagraph"/>
        <w:widowControl/>
        <w:numPr>
          <w:ilvl w:val="0"/>
          <w:numId w:val="11"/>
        </w:numPr>
        <w:adjustRightInd w:val="0"/>
        <w:jc w:val="both"/>
        <w:rPr>
          <w:rFonts w:ascii="Bookman Old Style" w:hAnsi="Bookman Old Style"/>
          <w:color w:val="000000" w:themeColor="text1"/>
          <w:spacing w:val="-3"/>
          <w:sz w:val="24"/>
          <w:szCs w:val="24"/>
        </w:rPr>
      </w:pPr>
      <w:r w:rsidRPr="001274E0">
        <w:rPr>
          <w:rFonts w:ascii="Bookman Old Style" w:hAnsi="Bookman Old Style"/>
          <w:color w:val="000000" w:themeColor="text1"/>
          <w:spacing w:val="-3"/>
          <w:sz w:val="24"/>
          <w:szCs w:val="24"/>
        </w:rPr>
        <w:t xml:space="preserve">Tenderer must not be insolvent, in receivership, bankrupt </w:t>
      </w:r>
      <w:proofErr w:type="gramStart"/>
      <w:r w:rsidRPr="001274E0">
        <w:rPr>
          <w:rFonts w:ascii="Bookman Old Style" w:hAnsi="Bookman Old Style"/>
          <w:color w:val="000000" w:themeColor="text1"/>
          <w:spacing w:val="-3"/>
          <w:sz w:val="24"/>
          <w:szCs w:val="24"/>
        </w:rPr>
        <w:t>are</w:t>
      </w:r>
      <w:proofErr w:type="gramEnd"/>
      <w:r w:rsidRPr="001274E0">
        <w:rPr>
          <w:rFonts w:ascii="Bookman Old Style" w:hAnsi="Bookman Old Style"/>
          <w:color w:val="000000" w:themeColor="text1"/>
          <w:spacing w:val="-3"/>
          <w:sz w:val="24"/>
          <w:szCs w:val="24"/>
        </w:rPr>
        <w:t xml:space="preserve"> being wound up, not have its affairs administered by a Court or Judicial Officer, not have its business activities suspended and must not be the subject of legal proceeding for any of these reasons.</w:t>
      </w:r>
    </w:p>
    <w:p w14:paraId="15ACC1D4" w14:textId="77777777" w:rsidR="001D684E" w:rsidRPr="001274E0" w:rsidRDefault="001D684E" w:rsidP="001D684E">
      <w:pPr>
        <w:pStyle w:val="ListParagraph"/>
        <w:widowControl/>
        <w:numPr>
          <w:ilvl w:val="1"/>
          <w:numId w:val="12"/>
        </w:numPr>
        <w:adjustRightInd w:val="0"/>
        <w:ind w:left="360" w:hanging="630"/>
        <w:jc w:val="both"/>
        <w:rPr>
          <w:rFonts w:ascii="Bookman Old Style" w:hAnsi="Bookman Old Style"/>
          <w:color w:val="000000" w:themeColor="text1"/>
          <w:spacing w:val="-3"/>
          <w:sz w:val="24"/>
          <w:szCs w:val="24"/>
        </w:rPr>
      </w:pPr>
      <w:r w:rsidRPr="001274E0">
        <w:rPr>
          <w:rFonts w:ascii="Bookman Old Style" w:hAnsi="Bookman Old Style"/>
          <w:color w:val="000000" w:themeColor="text1"/>
          <w:spacing w:val="-3"/>
          <w:sz w:val="24"/>
          <w:szCs w:val="24"/>
        </w:rPr>
        <w:t xml:space="preserve">Bidders shall </w:t>
      </w:r>
      <w:r w:rsidRPr="001274E0">
        <w:rPr>
          <w:rFonts w:ascii="Bookman Old Style" w:hAnsi="Bookman Old Style"/>
          <w:color w:val="000000" w:themeColor="text1"/>
          <w:sz w:val="24"/>
          <w:szCs w:val="24"/>
        </w:rPr>
        <w:t xml:space="preserve">not be </w:t>
      </w:r>
      <w:r w:rsidRPr="001274E0">
        <w:rPr>
          <w:rFonts w:ascii="Bookman Old Style" w:hAnsi="Bookman Old Style"/>
          <w:color w:val="000000" w:themeColor="text1"/>
          <w:spacing w:val="-3"/>
          <w:sz w:val="24"/>
          <w:szCs w:val="24"/>
        </w:rPr>
        <w:t xml:space="preserve">under </w:t>
      </w:r>
      <w:r w:rsidRPr="001274E0">
        <w:rPr>
          <w:rFonts w:ascii="Bookman Old Style" w:hAnsi="Bookman Old Style"/>
          <w:color w:val="000000" w:themeColor="text1"/>
          <w:sz w:val="24"/>
          <w:szCs w:val="24"/>
        </w:rPr>
        <w:t xml:space="preserve">a </w:t>
      </w:r>
      <w:r w:rsidRPr="001274E0">
        <w:rPr>
          <w:rFonts w:ascii="Bookman Old Style" w:hAnsi="Bookman Old Style"/>
          <w:color w:val="000000" w:themeColor="text1"/>
          <w:spacing w:val="-3"/>
          <w:sz w:val="24"/>
          <w:szCs w:val="24"/>
        </w:rPr>
        <w:t xml:space="preserve">declaration </w:t>
      </w:r>
      <w:r w:rsidRPr="001274E0">
        <w:rPr>
          <w:rFonts w:ascii="Bookman Old Style" w:hAnsi="Bookman Old Style"/>
          <w:color w:val="000000" w:themeColor="text1"/>
          <w:sz w:val="24"/>
          <w:szCs w:val="24"/>
        </w:rPr>
        <w:t xml:space="preserve">of </w:t>
      </w:r>
      <w:r w:rsidRPr="001274E0">
        <w:rPr>
          <w:rFonts w:ascii="Bookman Old Style" w:hAnsi="Bookman Old Style"/>
          <w:color w:val="000000" w:themeColor="text1"/>
          <w:spacing w:val="-3"/>
          <w:sz w:val="24"/>
          <w:szCs w:val="24"/>
        </w:rPr>
        <w:t xml:space="preserve">ineligibility </w:t>
      </w:r>
      <w:r w:rsidRPr="001274E0">
        <w:rPr>
          <w:rFonts w:ascii="Bookman Old Style" w:hAnsi="Bookman Old Style"/>
          <w:color w:val="000000" w:themeColor="text1"/>
          <w:sz w:val="24"/>
          <w:szCs w:val="24"/>
        </w:rPr>
        <w:t xml:space="preserve">for </w:t>
      </w:r>
      <w:r w:rsidRPr="001274E0">
        <w:rPr>
          <w:rFonts w:ascii="Bookman Old Style" w:hAnsi="Bookman Old Style"/>
          <w:color w:val="000000" w:themeColor="text1"/>
          <w:spacing w:val="-3"/>
          <w:sz w:val="24"/>
          <w:szCs w:val="24"/>
        </w:rPr>
        <w:t xml:space="preserve">corrupt </w:t>
      </w:r>
      <w:r w:rsidRPr="001274E0">
        <w:rPr>
          <w:rFonts w:ascii="Bookman Old Style" w:hAnsi="Bookman Old Style"/>
          <w:color w:val="000000" w:themeColor="text1"/>
          <w:sz w:val="24"/>
          <w:szCs w:val="24"/>
        </w:rPr>
        <w:t xml:space="preserve">and   </w:t>
      </w:r>
      <w:r w:rsidRPr="001274E0">
        <w:rPr>
          <w:rFonts w:ascii="Bookman Old Style" w:hAnsi="Bookman Old Style"/>
          <w:color w:val="000000" w:themeColor="text1"/>
          <w:spacing w:val="-3"/>
          <w:sz w:val="24"/>
          <w:szCs w:val="24"/>
        </w:rPr>
        <w:t xml:space="preserve">fraudulent practices issued by Government </w:t>
      </w:r>
      <w:r w:rsidRPr="001274E0">
        <w:rPr>
          <w:rFonts w:ascii="Bookman Old Style" w:hAnsi="Bookman Old Style"/>
          <w:color w:val="000000" w:themeColor="text1"/>
          <w:sz w:val="24"/>
          <w:szCs w:val="24"/>
        </w:rPr>
        <w:t>of</w:t>
      </w:r>
      <w:r w:rsidRPr="001274E0">
        <w:rPr>
          <w:rFonts w:ascii="Bookman Old Style" w:hAnsi="Bookman Old Style"/>
          <w:color w:val="000000" w:themeColor="text1"/>
          <w:spacing w:val="-7"/>
          <w:sz w:val="24"/>
          <w:szCs w:val="24"/>
        </w:rPr>
        <w:t xml:space="preserve"> </w:t>
      </w:r>
      <w:r w:rsidRPr="001274E0">
        <w:rPr>
          <w:rFonts w:ascii="Bookman Old Style" w:hAnsi="Bookman Old Style"/>
          <w:color w:val="000000" w:themeColor="text1"/>
          <w:spacing w:val="-3"/>
          <w:sz w:val="24"/>
          <w:szCs w:val="24"/>
        </w:rPr>
        <w:t>Karnataka/</w:t>
      </w:r>
      <w:r w:rsidRPr="001274E0">
        <w:rPr>
          <w:rFonts w:ascii="Bookman Old Style" w:hAnsi="Bookman Old Style"/>
          <w:color w:val="000000" w:themeColor="text1"/>
          <w:spacing w:val="-3"/>
          <w:sz w:val="28"/>
          <w:szCs w:val="32"/>
        </w:rPr>
        <w:t>G</w:t>
      </w:r>
      <w:r w:rsidRPr="001274E0">
        <w:rPr>
          <w:rFonts w:ascii="Bookman Old Style" w:hAnsi="Bookman Old Style"/>
          <w:color w:val="000000" w:themeColor="text1"/>
          <w:spacing w:val="-3"/>
          <w:sz w:val="24"/>
          <w:szCs w:val="24"/>
        </w:rPr>
        <w:t>ESCOM.</w:t>
      </w:r>
    </w:p>
    <w:p w14:paraId="1F94A707" w14:textId="77777777" w:rsidR="001D684E" w:rsidRPr="001274E0" w:rsidRDefault="001D684E" w:rsidP="001D684E">
      <w:pPr>
        <w:pStyle w:val="ListParagraph"/>
        <w:widowControl/>
        <w:numPr>
          <w:ilvl w:val="1"/>
          <w:numId w:val="12"/>
        </w:numPr>
        <w:adjustRightInd w:val="0"/>
        <w:ind w:left="360" w:hanging="630"/>
        <w:jc w:val="both"/>
        <w:rPr>
          <w:rFonts w:ascii="Bookman Old Style" w:hAnsi="Bookman Old Style"/>
          <w:color w:val="000000" w:themeColor="text1"/>
          <w:spacing w:val="-3"/>
          <w:sz w:val="24"/>
          <w:szCs w:val="24"/>
        </w:rPr>
      </w:pPr>
      <w:r w:rsidRPr="001274E0">
        <w:rPr>
          <w:rFonts w:ascii="Bookman Old Style" w:hAnsi="Bookman Old Style"/>
          <w:color w:val="000000" w:themeColor="text1"/>
          <w:spacing w:val="-3"/>
          <w:sz w:val="24"/>
          <w:szCs w:val="24"/>
        </w:rPr>
        <w:t>The Tenderer should have the following:</w:t>
      </w:r>
    </w:p>
    <w:p w14:paraId="24D8762F" w14:textId="77777777" w:rsidR="001D684E" w:rsidRPr="001274E0" w:rsidRDefault="001D684E" w:rsidP="001D684E">
      <w:pPr>
        <w:pStyle w:val="ListParagraph"/>
        <w:widowControl/>
        <w:numPr>
          <w:ilvl w:val="0"/>
          <w:numId w:val="41"/>
        </w:numPr>
        <w:adjustRightInd w:val="0"/>
        <w:jc w:val="both"/>
        <w:rPr>
          <w:rFonts w:ascii="Bookman Old Style" w:hAnsi="Bookman Old Style"/>
          <w:color w:val="000000" w:themeColor="text1"/>
          <w:spacing w:val="-3"/>
          <w:sz w:val="24"/>
          <w:szCs w:val="24"/>
        </w:rPr>
      </w:pPr>
      <w:r w:rsidRPr="001274E0">
        <w:rPr>
          <w:rFonts w:ascii="Bookman Old Style" w:hAnsi="Bookman Old Style"/>
          <w:color w:val="000000" w:themeColor="text1"/>
          <w:spacing w:val="-3"/>
          <w:sz w:val="24"/>
          <w:szCs w:val="24"/>
        </w:rPr>
        <w:t>Registration under the applicable law for establishing their legal identity.</w:t>
      </w:r>
    </w:p>
    <w:p w14:paraId="1F3ABD39" w14:textId="77777777" w:rsidR="001D684E" w:rsidRPr="001274E0" w:rsidRDefault="001D684E" w:rsidP="001D684E">
      <w:pPr>
        <w:pStyle w:val="ListParagraph"/>
        <w:widowControl/>
        <w:numPr>
          <w:ilvl w:val="0"/>
          <w:numId w:val="41"/>
        </w:numPr>
        <w:adjustRightInd w:val="0"/>
        <w:jc w:val="both"/>
        <w:rPr>
          <w:rFonts w:ascii="Bookman Old Style" w:hAnsi="Bookman Old Style"/>
          <w:color w:val="000000" w:themeColor="text1"/>
          <w:spacing w:val="-3"/>
          <w:sz w:val="24"/>
          <w:szCs w:val="24"/>
        </w:rPr>
      </w:pPr>
      <w:r w:rsidRPr="001274E0">
        <w:rPr>
          <w:rFonts w:ascii="Bookman Old Style" w:hAnsi="Bookman Old Style"/>
          <w:color w:val="000000" w:themeColor="text1"/>
          <w:spacing w:val="-3"/>
          <w:sz w:val="24"/>
          <w:szCs w:val="24"/>
        </w:rPr>
        <w:t>Registration under the Goods and Service Tax (GST) of the State.</w:t>
      </w:r>
    </w:p>
    <w:p w14:paraId="2B79E683" w14:textId="77777777" w:rsidR="001D684E" w:rsidRPr="001274E0" w:rsidRDefault="001D684E" w:rsidP="001D684E">
      <w:pPr>
        <w:pStyle w:val="ListParagraph"/>
        <w:widowControl/>
        <w:numPr>
          <w:ilvl w:val="0"/>
          <w:numId w:val="41"/>
        </w:numPr>
        <w:adjustRightInd w:val="0"/>
        <w:jc w:val="both"/>
        <w:rPr>
          <w:rFonts w:ascii="Bookman Old Style" w:hAnsi="Bookman Old Style"/>
          <w:color w:val="000000" w:themeColor="text1"/>
          <w:spacing w:val="-3"/>
          <w:sz w:val="24"/>
          <w:szCs w:val="24"/>
        </w:rPr>
      </w:pPr>
      <w:r w:rsidRPr="001274E0">
        <w:rPr>
          <w:rFonts w:ascii="Bookman Old Style" w:hAnsi="Bookman Old Style"/>
          <w:color w:val="000000" w:themeColor="text1"/>
          <w:spacing w:val="-3"/>
          <w:sz w:val="24"/>
          <w:szCs w:val="24"/>
        </w:rPr>
        <w:t>Permanent Account Number (PAN) issued by the Board of Direct Taxes under the Income Tax Act, 1961.</w:t>
      </w:r>
    </w:p>
    <w:p w14:paraId="7E8CE8E8" w14:textId="77777777" w:rsidR="001D684E" w:rsidRPr="001274E0" w:rsidRDefault="001D684E" w:rsidP="001D684E">
      <w:pPr>
        <w:pStyle w:val="ListParagraph"/>
        <w:widowControl/>
        <w:numPr>
          <w:ilvl w:val="0"/>
          <w:numId w:val="41"/>
        </w:numPr>
        <w:adjustRightInd w:val="0"/>
        <w:jc w:val="both"/>
        <w:rPr>
          <w:rFonts w:ascii="Bookman Old Style" w:hAnsi="Bookman Old Style"/>
          <w:color w:val="000000" w:themeColor="text1"/>
          <w:spacing w:val="-3"/>
          <w:sz w:val="24"/>
          <w:szCs w:val="24"/>
        </w:rPr>
      </w:pPr>
      <w:r w:rsidRPr="001274E0">
        <w:rPr>
          <w:rFonts w:ascii="Bookman Old Style" w:hAnsi="Bookman Old Style"/>
          <w:color w:val="000000" w:themeColor="text1"/>
          <w:spacing w:val="-3"/>
          <w:sz w:val="24"/>
          <w:szCs w:val="24"/>
        </w:rPr>
        <w:t>Udyam Registration (for MSME).</w:t>
      </w:r>
    </w:p>
    <w:p w14:paraId="0E39A5B2" w14:textId="77777777" w:rsidR="001D684E" w:rsidRPr="001274E0" w:rsidRDefault="001D684E" w:rsidP="001D684E">
      <w:pPr>
        <w:pStyle w:val="ListParagraph"/>
        <w:widowControl/>
        <w:numPr>
          <w:ilvl w:val="1"/>
          <w:numId w:val="12"/>
        </w:numPr>
        <w:adjustRightInd w:val="0"/>
        <w:ind w:left="360" w:hanging="630"/>
        <w:jc w:val="both"/>
        <w:rPr>
          <w:rFonts w:ascii="Bookman Old Style" w:hAnsi="Bookman Old Style"/>
          <w:color w:val="000000" w:themeColor="text1"/>
          <w:sz w:val="24"/>
          <w:szCs w:val="24"/>
        </w:rPr>
      </w:pPr>
      <w:r w:rsidRPr="001274E0">
        <w:rPr>
          <w:rFonts w:ascii="Bookman Old Style" w:hAnsi="Bookman Old Style"/>
          <w:color w:val="000000" w:themeColor="text1"/>
          <w:spacing w:val="-3"/>
          <w:sz w:val="24"/>
          <w:szCs w:val="24"/>
        </w:rPr>
        <w:t>Tenderer shall meet the criteria outlined in the Qualification requirements specified in Section-VII:</w:t>
      </w:r>
      <w:r w:rsidRPr="001274E0">
        <w:rPr>
          <w:rFonts w:cs="AFAMJB+TimesNewRoman"/>
          <w:color w:val="000000" w:themeColor="text1"/>
          <w:sz w:val="24"/>
          <w:szCs w:val="24"/>
        </w:rPr>
        <w:t xml:space="preserve"> </w:t>
      </w:r>
      <w:r w:rsidRPr="001274E0">
        <w:rPr>
          <w:rFonts w:ascii="Bookman Old Style" w:hAnsi="Bookman Old Style"/>
          <w:b/>
          <w:color w:val="000000" w:themeColor="text1"/>
          <w:sz w:val="24"/>
          <w:szCs w:val="24"/>
        </w:rPr>
        <w:t>QUALIFICATION CRITERIA.</w:t>
      </w:r>
    </w:p>
    <w:p w14:paraId="549662D2" w14:textId="77777777" w:rsidR="001D684E" w:rsidRPr="001274E0" w:rsidRDefault="001D684E" w:rsidP="001D684E">
      <w:pPr>
        <w:pStyle w:val="ListParagraph"/>
        <w:widowControl/>
        <w:adjustRightInd w:val="0"/>
        <w:ind w:left="360" w:firstLine="0"/>
        <w:jc w:val="both"/>
        <w:rPr>
          <w:rFonts w:ascii="Bookman Old Style" w:hAnsi="Bookman Old Style"/>
          <w:color w:val="000000" w:themeColor="text1"/>
          <w:spacing w:val="-3"/>
          <w:sz w:val="24"/>
          <w:szCs w:val="24"/>
        </w:rPr>
      </w:pPr>
    </w:p>
    <w:p w14:paraId="285A053B" w14:textId="77777777" w:rsidR="001D684E" w:rsidRPr="001274E0" w:rsidRDefault="001D684E" w:rsidP="001D684E">
      <w:pPr>
        <w:pStyle w:val="Heading1"/>
        <w:numPr>
          <w:ilvl w:val="0"/>
          <w:numId w:val="4"/>
        </w:numPr>
        <w:tabs>
          <w:tab w:val="left" w:pos="540"/>
        </w:tabs>
        <w:ind w:hanging="758"/>
        <w:rPr>
          <w:rFonts w:ascii="Bookman Old Style" w:hAnsi="Bookman Old Style"/>
          <w:color w:val="000000" w:themeColor="text1"/>
          <w:sz w:val="24"/>
          <w:szCs w:val="24"/>
        </w:rPr>
      </w:pPr>
      <w:bookmarkStart w:id="5" w:name="_TOC_250032"/>
      <w:r w:rsidRPr="001274E0">
        <w:rPr>
          <w:rFonts w:ascii="Bookman Old Style" w:hAnsi="Bookman Old Style"/>
          <w:color w:val="000000" w:themeColor="text1"/>
          <w:spacing w:val="-3"/>
          <w:sz w:val="24"/>
          <w:szCs w:val="24"/>
        </w:rPr>
        <w:t xml:space="preserve">Cost </w:t>
      </w:r>
      <w:r w:rsidRPr="001274E0">
        <w:rPr>
          <w:rFonts w:ascii="Bookman Old Style" w:hAnsi="Bookman Old Style"/>
          <w:color w:val="000000" w:themeColor="text1"/>
          <w:sz w:val="24"/>
          <w:szCs w:val="24"/>
        </w:rPr>
        <w:t>of</w:t>
      </w:r>
      <w:r w:rsidRPr="001274E0">
        <w:rPr>
          <w:rFonts w:ascii="Bookman Old Style" w:hAnsi="Bookman Old Style"/>
          <w:color w:val="000000" w:themeColor="text1"/>
          <w:spacing w:val="-7"/>
          <w:sz w:val="24"/>
          <w:szCs w:val="24"/>
        </w:rPr>
        <w:t xml:space="preserve"> </w:t>
      </w:r>
      <w:bookmarkEnd w:id="5"/>
      <w:r w:rsidRPr="001274E0">
        <w:rPr>
          <w:rFonts w:ascii="Bookman Old Style" w:hAnsi="Bookman Old Style"/>
          <w:color w:val="000000" w:themeColor="text1"/>
          <w:spacing w:val="-3"/>
          <w:sz w:val="24"/>
          <w:szCs w:val="24"/>
        </w:rPr>
        <w:t>Tendering:</w:t>
      </w:r>
    </w:p>
    <w:p w14:paraId="0786E129" w14:textId="77777777" w:rsidR="001D684E" w:rsidRPr="001274E0" w:rsidRDefault="001D684E" w:rsidP="001D684E">
      <w:pPr>
        <w:pStyle w:val="ListParagraph"/>
        <w:numPr>
          <w:ilvl w:val="1"/>
          <w:numId w:val="13"/>
        </w:numPr>
        <w:tabs>
          <w:tab w:val="left" w:pos="758"/>
          <w:tab w:val="left" w:pos="759"/>
          <w:tab w:val="left" w:leader="dot" w:pos="9469"/>
        </w:tabs>
        <w:spacing w:before="4" w:line="244" w:lineRule="auto"/>
        <w:ind w:right="161" w:hanging="465"/>
        <w:jc w:val="both"/>
        <w:rPr>
          <w:rFonts w:ascii="Bookman Old Style" w:hAnsi="Bookman Old Style"/>
          <w:color w:val="000000" w:themeColor="text1"/>
          <w:spacing w:val="-3"/>
          <w:sz w:val="24"/>
          <w:szCs w:val="24"/>
        </w:rPr>
      </w:pPr>
      <w:r w:rsidRPr="001274E0">
        <w:rPr>
          <w:rFonts w:ascii="Bookman Old Style" w:hAnsi="Bookman Old Style"/>
          <w:color w:val="000000" w:themeColor="text1"/>
          <w:spacing w:val="-3"/>
          <w:sz w:val="24"/>
          <w:szCs w:val="24"/>
        </w:rPr>
        <w:t xml:space="preserve"> The Tenderer shall bear all direct or consequential costs, losses and expenditure </w:t>
      </w:r>
      <w:r w:rsidRPr="001274E0">
        <w:rPr>
          <w:rFonts w:ascii="Bookman Old Style" w:hAnsi="Bookman Old Style"/>
          <w:color w:val="000000" w:themeColor="text1"/>
          <w:spacing w:val="-3"/>
          <w:sz w:val="24"/>
          <w:szCs w:val="24"/>
        </w:rPr>
        <w:lastRenderedPageBreak/>
        <w:t>associated with or relating to the preparation, submission, presentations or demonstrations which the Purchaser may require and processing of its Tender, and the Purchaser will in no case be responsible or liable in any manner for these costs, regardless of the conduct or outcome of the Tender process.</w:t>
      </w:r>
    </w:p>
    <w:p w14:paraId="18D93141" w14:textId="77777777" w:rsidR="001D684E" w:rsidRPr="001274E0" w:rsidRDefault="001D684E" w:rsidP="001D684E">
      <w:pPr>
        <w:pStyle w:val="ListParagraph"/>
        <w:tabs>
          <w:tab w:val="left" w:pos="758"/>
          <w:tab w:val="left" w:pos="759"/>
          <w:tab w:val="left" w:leader="dot" w:pos="9469"/>
        </w:tabs>
        <w:spacing w:before="4" w:line="244" w:lineRule="auto"/>
        <w:ind w:left="375" w:right="161"/>
        <w:jc w:val="both"/>
        <w:rPr>
          <w:rFonts w:ascii="Bookman Old Style" w:hAnsi="Bookman Old Style"/>
          <w:color w:val="000000" w:themeColor="text1"/>
          <w:spacing w:val="-3"/>
          <w:sz w:val="24"/>
          <w:szCs w:val="24"/>
        </w:rPr>
      </w:pPr>
      <w:r w:rsidRPr="001274E0">
        <w:rPr>
          <w:rFonts w:ascii="Bookman Old Style" w:hAnsi="Bookman Old Style"/>
          <w:color w:val="000000" w:themeColor="text1"/>
          <w:spacing w:val="-3"/>
          <w:sz w:val="24"/>
          <w:szCs w:val="24"/>
        </w:rPr>
        <w:tab/>
        <w:t>All Tenderers are required to register in Karnataka Public Procurement Portal. The Tenderer, who submits their Tender for this procurement after digitally signing using their Digital Signature Certificate (DSC), accept that they have clearly understood and agreed the terms and conditions including all the Forms/Annexure/Appendices of this Tender.</w:t>
      </w:r>
    </w:p>
    <w:p w14:paraId="5F435936" w14:textId="77777777" w:rsidR="001D684E" w:rsidRPr="001274E0" w:rsidRDefault="001D684E" w:rsidP="001D684E">
      <w:pPr>
        <w:pStyle w:val="BodyText"/>
        <w:spacing w:before="7"/>
        <w:ind w:right="161"/>
        <w:rPr>
          <w:rFonts w:ascii="Bookman Old Style" w:hAnsi="Bookman Old Style"/>
          <w:color w:val="000000" w:themeColor="text1"/>
          <w:sz w:val="24"/>
          <w:szCs w:val="24"/>
        </w:rPr>
      </w:pPr>
    </w:p>
    <w:p w14:paraId="35C25B36" w14:textId="77777777" w:rsidR="001D684E" w:rsidRPr="001274E0" w:rsidRDefault="001D684E" w:rsidP="001D684E">
      <w:pPr>
        <w:pStyle w:val="Heading1"/>
        <w:spacing w:before="1"/>
        <w:ind w:left="1"/>
        <w:jc w:val="center"/>
        <w:rPr>
          <w:rFonts w:ascii="Bookman Old Style" w:hAnsi="Bookman Old Style"/>
          <w:color w:val="000000" w:themeColor="text1"/>
          <w:sz w:val="24"/>
          <w:szCs w:val="24"/>
        </w:rPr>
      </w:pPr>
      <w:r w:rsidRPr="001274E0">
        <w:rPr>
          <w:rFonts w:ascii="Bookman Old Style" w:hAnsi="Bookman Old Style"/>
          <w:color w:val="000000" w:themeColor="text1"/>
          <w:sz w:val="24"/>
          <w:szCs w:val="24"/>
          <w:u w:val="single"/>
        </w:rPr>
        <w:t>B. The Tender Documents</w:t>
      </w:r>
    </w:p>
    <w:p w14:paraId="7C320459" w14:textId="77777777" w:rsidR="001D684E" w:rsidRPr="001274E0" w:rsidRDefault="001D684E" w:rsidP="001D684E">
      <w:pPr>
        <w:pStyle w:val="Heading1"/>
        <w:numPr>
          <w:ilvl w:val="0"/>
          <w:numId w:val="13"/>
        </w:numPr>
        <w:tabs>
          <w:tab w:val="left" w:pos="360"/>
        </w:tabs>
        <w:spacing w:before="92"/>
        <w:ind w:left="759" w:hanging="849"/>
        <w:rPr>
          <w:rFonts w:ascii="Bookman Old Style" w:hAnsi="Bookman Old Style"/>
          <w:color w:val="000000" w:themeColor="text1"/>
          <w:sz w:val="24"/>
          <w:szCs w:val="24"/>
        </w:rPr>
      </w:pPr>
      <w:bookmarkStart w:id="6" w:name="_TOC_250031"/>
      <w:r w:rsidRPr="001274E0">
        <w:rPr>
          <w:rFonts w:ascii="Bookman Old Style" w:hAnsi="Bookman Old Style"/>
          <w:color w:val="000000" w:themeColor="text1"/>
          <w:spacing w:val="-3"/>
          <w:sz w:val="24"/>
          <w:szCs w:val="24"/>
        </w:rPr>
        <w:t xml:space="preserve">Contents </w:t>
      </w:r>
      <w:r w:rsidRPr="001274E0">
        <w:rPr>
          <w:rFonts w:ascii="Bookman Old Style" w:hAnsi="Bookman Old Style"/>
          <w:color w:val="000000" w:themeColor="text1"/>
          <w:sz w:val="24"/>
          <w:szCs w:val="24"/>
        </w:rPr>
        <w:t xml:space="preserve">of </w:t>
      </w:r>
      <w:r w:rsidRPr="001274E0">
        <w:rPr>
          <w:rFonts w:ascii="Bookman Old Style" w:hAnsi="Bookman Old Style"/>
          <w:color w:val="000000" w:themeColor="text1"/>
          <w:spacing w:val="-3"/>
          <w:sz w:val="24"/>
          <w:szCs w:val="24"/>
        </w:rPr>
        <w:t>Tender</w:t>
      </w:r>
      <w:r w:rsidRPr="001274E0">
        <w:rPr>
          <w:rFonts w:ascii="Bookman Old Style" w:hAnsi="Bookman Old Style"/>
          <w:color w:val="000000" w:themeColor="text1"/>
          <w:spacing w:val="-12"/>
          <w:sz w:val="24"/>
          <w:szCs w:val="24"/>
        </w:rPr>
        <w:t xml:space="preserve"> </w:t>
      </w:r>
      <w:bookmarkEnd w:id="6"/>
      <w:r w:rsidRPr="001274E0">
        <w:rPr>
          <w:rFonts w:ascii="Bookman Old Style" w:hAnsi="Bookman Old Style"/>
          <w:color w:val="000000" w:themeColor="text1"/>
          <w:spacing w:val="-3"/>
          <w:sz w:val="24"/>
          <w:szCs w:val="24"/>
        </w:rPr>
        <w:t>Documents</w:t>
      </w:r>
    </w:p>
    <w:p w14:paraId="4A05CC33" w14:textId="77777777" w:rsidR="001D684E" w:rsidRPr="001274E0" w:rsidRDefault="001D684E" w:rsidP="001D684E">
      <w:pPr>
        <w:pStyle w:val="ListParagraph"/>
        <w:numPr>
          <w:ilvl w:val="1"/>
          <w:numId w:val="13"/>
        </w:numPr>
        <w:tabs>
          <w:tab w:val="left" w:pos="759"/>
          <w:tab w:val="left" w:pos="760"/>
        </w:tabs>
        <w:spacing w:line="244" w:lineRule="auto"/>
        <w:ind w:right="216" w:hanging="541"/>
        <w:jc w:val="both"/>
        <w:rPr>
          <w:rFonts w:ascii="Bookman Old Style" w:hAnsi="Bookman Old Style"/>
          <w:color w:val="000000" w:themeColor="text1"/>
          <w:sz w:val="24"/>
          <w:szCs w:val="24"/>
        </w:rPr>
      </w:pPr>
      <w:r w:rsidRPr="001274E0">
        <w:rPr>
          <w:rFonts w:ascii="Bookman Old Style" w:hAnsi="Bookman Old Style"/>
          <w:color w:val="000000" w:themeColor="text1"/>
          <w:sz w:val="24"/>
          <w:szCs w:val="24"/>
        </w:rPr>
        <w:t xml:space="preserve">The </w:t>
      </w:r>
      <w:r w:rsidRPr="001274E0">
        <w:rPr>
          <w:rFonts w:ascii="Bookman Old Style" w:hAnsi="Bookman Old Style"/>
          <w:color w:val="000000" w:themeColor="text1"/>
          <w:spacing w:val="-3"/>
          <w:sz w:val="24"/>
          <w:szCs w:val="24"/>
        </w:rPr>
        <w:t xml:space="preserve">goods required, tendering procedures </w:t>
      </w:r>
      <w:r w:rsidRPr="001274E0">
        <w:rPr>
          <w:rFonts w:ascii="Bookman Old Style" w:hAnsi="Bookman Old Style"/>
          <w:color w:val="000000" w:themeColor="text1"/>
          <w:sz w:val="24"/>
          <w:szCs w:val="24"/>
        </w:rPr>
        <w:t xml:space="preserve">and </w:t>
      </w:r>
      <w:r w:rsidRPr="001274E0">
        <w:rPr>
          <w:rFonts w:ascii="Bookman Old Style" w:hAnsi="Bookman Old Style"/>
          <w:color w:val="000000" w:themeColor="text1"/>
          <w:spacing w:val="-3"/>
          <w:sz w:val="24"/>
          <w:szCs w:val="24"/>
        </w:rPr>
        <w:t xml:space="preserve">contract terms </w:t>
      </w:r>
      <w:r w:rsidRPr="001274E0">
        <w:rPr>
          <w:rFonts w:ascii="Bookman Old Style" w:hAnsi="Bookman Old Style"/>
          <w:color w:val="000000" w:themeColor="text1"/>
          <w:sz w:val="24"/>
          <w:szCs w:val="24"/>
        </w:rPr>
        <w:t xml:space="preserve">are </w:t>
      </w:r>
      <w:r w:rsidRPr="001274E0">
        <w:rPr>
          <w:rFonts w:ascii="Bookman Old Style" w:hAnsi="Bookman Old Style"/>
          <w:color w:val="000000" w:themeColor="text1"/>
          <w:spacing w:val="-3"/>
          <w:sz w:val="24"/>
          <w:szCs w:val="24"/>
        </w:rPr>
        <w:t xml:space="preserve">prescribed </w:t>
      </w:r>
      <w:r w:rsidRPr="001274E0">
        <w:rPr>
          <w:rFonts w:ascii="Bookman Old Style" w:hAnsi="Bookman Old Style"/>
          <w:color w:val="000000" w:themeColor="text1"/>
          <w:sz w:val="24"/>
          <w:szCs w:val="24"/>
        </w:rPr>
        <w:t xml:space="preserve">in the </w:t>
      </w:r>
      <w:r w:rsidRPr="001274E0">
        <w:rPr>
          <w:rFonts w:ascii="Bookman Old Style" w:hAnsi="Bookman Old Style"/>
          <w:color w:val="000000" w:themeColor="text1"/>
          <w:spacing w:val="-3"/>
          <w:sz w:val="24"/>
          <w:szCs w:val="24"/>
        </w:rPr>
        <w:t xml:space="preserve">tender documents. </w:t>
      </w:r>
      <w:r w:rsidRPr="001274E0">
        <w:rPr>
          <w:rFonts w:ascii="Bookman Old Style" w:hAnsi="Bookman Old Style"/>
          <w:color w:val="000000" w:themeColor="text1"/>
          <w:sz w:val="24"/>
          <w:szCs w:val="24"/>
        </w:rPr>
        <w:t xml:space="preserve">In </w:t>
      </w:r>
      <w:r w:rsidRPr="001274E0">
        <w:rPr>
          <w:rFonts w:ascii="Bookman Old Style" w:hAnsi="Bookman Old Style"/>
          <w:color w:val="000000" w:themeColor="text1"/>
          <w:spacing w:val="-3"/>
          <w:sz w:val="24"/>
          <w:szCs w:val="24"/>
        </w:rPr>
        <w:t xml:space="preserve">addition </w:t>
      </w:r>
      <w:r w:rsidRPr="001274E0">
        <w:rPr>
          <w:rFonts w:ascii="Bookman Old Style" w:hAnsi="Bookman Old Style"/>
          <w:color w:val="000000" w:themeColor="text1"/>
          <w:sz w:val="24"/>
          <w:szCs w:val="24"/>
        </w:rPr>
        <w:t xml:space="preserve">to the </w:t>
      </w:r>
      <w:r w:rsidRPr="001274E0">
        <w:rPr>
          <w:rFonts w:ascii="Bookman Old Style" w:hAnsi="Bookman Old Style"/>
          <w:color w:val="000000" w:themeColor="text1"/>
          <w:spacing w:val="-3"/>
          <w:sz w:val="24"/>
          <w:szCs w:val="24"/>
        </w:rPr>
        <w:t xml:space="preserve">Invitation </w:t>
      </w:r>
      <w:r w:rsidRPr="001274E0">
        <w:rPr>
          <w:rFonts w:ascii="Bookman Old Style" w:hAnsi="Bookman Old Style"/>
          <w:color w:val="000000" w:themeColor="text1"/>
          <w:sz w:val="24"/>
          <w:szCs w:val="24"/>
        </w:rPr>
        <w:t xml:space="preserve">for </w:t>
      </w:r>
      <w:r w:rsidRPr="001274E0">
        <w:rPr>
          <w:rFonts w:ascii="Bookman Old Style" w:hAnsi="Bookman Old Style"/>
          <w:color w:val="000000" w:themeColor="text1"/>
          <w:spacing w:val="-3"/>
          <w:sz w:val="24"/>
          <w:szCs w:val="24"/>
        </w:rPr>
        <w:t xml:space="preserve">Tenders, </w:t>
      </w:r>
      <w:r w:rsidRPr="001274E0">
        <w:rPr>
          <w:rFonts w:ascii="Bookman Old Style" w:hAnsi="Bookman Old Style"/>
          <w:color w:val="000000" w:themeColor="text1"/>
          <w:sz w:val="24"/>
          <w:szCs w:val="24"/>
        </w:rPr>
        <w:t xml:space="preserve">the </w:t>
      </w:r>
      <w:r w:rsidRPr="001274E0">
        <w:rPr>
          <w:rFonts w:ascii="Bookman Old Style" w:hAnsi="Bookman Old Style"/>
          <w:color w:val="000000" w:themeColor="text1"/>
          <w:spacing w:val="-3"/>
          <w:sz w:val="24"/>
          <w:szCs w:val="24"/>
        </w:rPr>
        <w:t>tender documents</w:t>
      </w:r>
      <w:r w:rsidRPr="001274E0">
        <w:rPr>
          <w:rFonts w:ascii="Bookman Old Style" w:hAnsi="Bookman Old Style"/>
          <w:color w:val="000000" w:themeColor="text1"/>
          <w:spacing w:val="-30"/>
          <w:sz w:val="24"/>
          <w:szCs w:val="24"/>
        </w:rPr>
        <w:t xml:space="preserve"> </w:t>
      </w:r>
      <w:r w:rsidRPr="001274E0">
        <w:rPr>
          <w:rFonts w:ascii="Bookman Old Style" w:hAnsi="Bookman Old Style"/>
          <w:color w:val="000000" w:themeColor="text1"/>
          <w:spacing w:val="-3"/>
          <w:sz w:val="24"/>
          <w:szCs w:val="24"/>
        </w:rPr>
        <w:t>include:</w:t>
      </w:r>
    </w:p>
    <w:p w14:paraId="5B77B02B" w14:textId="77777777" w:rsidR="001D684E" w:rsidRPr="001274E0" w:rsidRDefault="001D684E" w:rsidP="001D684E">
      <w:pPr>
        <w:pStyle w:val="ListParagraph"/>
        <w:numPr>
          <w:ilvl w:val="0"/>
          <w:numId w:val="14"/>
        </w:numPr>
        <w:tabs>
          <w:tab w:val="left" w:pos="1299"/>
          <w:tab w:val="left" w:pos="1300"/>
        </w:tabs>
        <w:spacing w:before="92"/>
        <w:ind w:left="990" w:hanging="630"/>
        <w:rPr>
          <w:rFonts w:ascii="Bookman Old Style" w:hAnsi="Bookman Old Style"/>
          <w:color w:val="000000" w:themeColor="text1"/>
          <w:sz w:val="24"/>
          <w:szCs w:val="24"/>
        </w:rPr>
      </w:pPr>
      <w:r w:rsidRPr="001274E0">
        <w:rPr>
          <w:rFonts w:ascii="Bookman Old Style" w:hAnsi="Bookman Old Style"/>
          <w:color w:val="000000" w:themeColor="text1"/>
          <w:spacing w:val="-3"/>
          <w:sz w:val="24"/>
          <w:szCs w:val="24"/>
        </w:rPr>
        <w:t xml:space="preserve">Instruction </w:t>
      </w:r>
      <w:r w:rsidRPr="001274E0">
        <w:rPr>
          <w:rFonts w:ascii="Bookman Old Style" w:hAnsi="Bookman Old Style"/>
          <w:color w:val="000000" w:themeColor="text1"/>
          <w:sz w:val="24"/>
          <w:szCs w:val="24"/>
        </w:rPr>
        <w:t xml:space="preserve">to </w:t>
      </w:r>
      <w:r w:rsidRPr="001274E0">
        <w:rPr>
          <w:rFonts w:ascii="Bookman Old Style" w:hAnsi="Bookman Old Style"/>
          <w:color w:val="000000" w:themeColor="text1"/>
          <w:spacing w:val="-3"/>
          <w:sz w:val="24"/>
          <w:szCs w:val="24"/>
        </w:rPr>
        <w:t>Tenderers (ITT</w:t>
      </w:r>
      <w:proofErr w:type="gramStart"/>
      <w:r w:rsidRPr="001274E0">
        <w:rPr>
          <w:rFonts w:ascii="Bookman Old Style" w:hAnsi="Bookman Old Style"/>
          <w:color w:val="000000" w:themeColor="text1"/>
          <w:spacing w:val="-3"/>
          <w:sz w:val="24"/>
          <w:szCs w:val="24"/>
        </w:rPr>
        <w:t>)</w:t>
      </w:r>
      <w:r w:rsidRPr="001274E0">
        <w:rPr>
          <w:rFonts w:ascii="Bookman Old Style" w:hAnsi="Bookman Old Style"/>
          <w:color w:val="000000" w:themeColor="text1"/>
          <w:spacing w:val="-14"/>
          <w:sz w:val="24"/>
          <w:szCs w:val="24"/>
        </w:rPr>
        <w:t xml:space="preserve"> </w:t>
      </w:r>
      <w:r w:rsidRPr="001274E0">
        <w:rPr>
          <w:rFonts w:ascii="Bookman Old Style" w:hAnsi="Bookman Old Style"/>
          <w:color w:val="000000" w:themeColor="text1"/>
          <w:sz w:val="24"/>
          <w:szCs w:val="24"/>
        </w:rPr>
        <w:t>;</w:t>
      </w:r>
      <w:proofErr w:type="gramEnd"/>
    </w:p>
    <w:p w14:paraId="19AE5430" w14:textId="77777777" w:rsidR="001D684E" w:rsidRPr="001274E0" w:rsidRDefault="001D684E" w:rsidP="001D684E">
      <w:pPr>
        <w:pStyle w:val="ListParagraph"/>
        <w:numPr>
          <w:ilvl w:val="0"/>
          <w:numId w:val="14"/>
        </w:numPr>
        <w:tabs>
          <w:tab w:val="left" w:pos="1299"/>
          <w:tab w:val="left" w:pos="1300"/>
        </w:tabs>
        <w:spacing w:before="92"/>
        <w:ind w:left="990" w:hanging="630"/>
        <w:rPr>
          <w:rFonts w:ascii="Bookman Old Style" w:hAnsi="Bookman Old Style"/>
          <w:color w:val="000000" w:themeColor="text1"/>
          <w:sz w:val="24"/>
          <w:szCs w:val="24"/>
        </w:rPr>
      </w:pPr>
      <w:r w:rsidRPr="001274E0">
        <w:rPr>
          <w:rFonts w:ascii="Bookman Old Style" w:hAnsi="Bookman Old Style"/>
          <w:color w:val="000000" w:themeColor="text1"/>
          <w:spacing w:val="-3"/>
          <w:sz w:val="24"/>
          <w:szCs w:val="24"/>
        </w:rPr>
        <w:t xml:space="preserve">General Conditions </w:t>
      </w:r>
      <w:r w:rsidRPr="001274E0">
        <w:rPr>
          <w:rFonts w:ascii="Bookman Old Style" w:hAnsi="Bookman Old Style"/>
          <w:color w:val="000000" w:themeColor="text1"/>
          <w:sz w:val="24"/>
          <w:szCs w:val="24"/>
        </w:rPr>
        <w:t xml:space="preserve">of </w:t>
      </w:r>
      <w:r w:rsidRPr="001274E0">
        <w:rPr>
          <w:rFonts w:ascii="Bookman Old Style" w:hAnsi="Bookman Old Style"/>
          <w:color w:val="000000" w:themeColor="text1"/>
          <w:spacing w:val="-3"/>
          <w:sz w:val="24"/>
          <w:szCs w:val="24"/>
        </w:rPr>
        <w:t>Contract (GCC</w:t>
      </w:r>
      <w:proofErr w:type="gramStart"/>
      <w:r w:rsidRPr="001274E0">
        <w:rPr>
          <w:rFonts w:ascii="Bookman Old Style" w:hAnsi="Bookman Old Style"/>
          <w:color w:val="000000" w:themeColor="text1"/>
          <w:spacing w:val="-3"/>
          <w:sz w:val="24"/>
          <w:szCs w:val="24"/>
        </w:rPr>
        <w:t>)</w:t>
      </w:r>
      <w:r w:rsidRPr="001274E0">
        <w:rPr>
          <w:rFonts w:ascii="Bookman Old Style" w:hAnsi="Bookman Old Style"/>
          <w:color w:val="000000" w:themeColor="text1"/>
          <w:spacing w:val="-16"/>
          <w:sz w:val="24"/>
          <w:szCs w:val="24"/>
        </w:rPr>
        <w:t xml:space="preserve"> </w:t>
      </w:r>
      <w:r w:rsidRPr="001274E0">
        <w:rPr>
          <w:rFonts w:ascii="Bookman Old Style" w:hAnsi="Bookman Old Style"/>
          <w:color w:val="000000" w:themeColor="text1"/>
          <w:sz w:val="24"/>
          <w:szCs w:val="24"/>
        </w:rPr>
        <w:t>;</w:t>
      </w:r>
      <w:proofErr w:type="gramEnd"/>
    </w:p>
    <w:p w14:paraId="4FE084DC" w14:textId="77777777" w:rsidR="001D684E" w:rsidRPr="001274E0" w:rsidRDefault="001D684E" w:rsidP="001D684E">
      <w:pPr>
        <w:pStyle w:val="ListParagraph"/>
        <w:numPr>
          <w:ilvl w:val="0"/>
          <w:numId w:val="14"/>
        </w:numPr>
        <w:tabs>
          <w:tab w:val="left" w:pos="1299"/>
          <w:tab w:val="left" w:pos="1300"/>
        </w:tabs>
        <w:spacing w:before="92"/>
        <w:ind w:left="900" w:hanging="540"/>
        <w:rPr>
          <w:rFonts w:ascii="Bookman Old Style" w:hAnsi="Bookman Old Style"/>
          <w:color w:val="000000" w:themeColor="text1"/>
          <w:sz w:val="24"/>
          <w:szCs w:val="24"/>
        </w:rPr>
      </w:pPr>
      <w:r w:rsidRPr="001274E0">
        <w:rPr>
          <w:rFonts w:ascii="Bookman Old Style" w:hAnsi="Bookman Old Style"/>
          <w:color w:val="000000" w:themeColor="text1"/>
          <w:spacing w:val="-3"/>
          <w:sz w:val="24"/>
          <w:szCs w:val="24"/>
        </w:rPr>
        <w:t xml:space="preserve"> Special Conditions </w:t>
      </w:r>
      <w:r w:rsidRPr="001274E0">
        <w:rPr>
          <w:rFonts w:ascii="Bookman Old Style" w:hAnsi="Bookman Old Style"/>
          <w:color w:val="000000" w:themeColor="text1"/>
          <w:sz w:val="24"/>
          <w:szCs w:val="24"/>
        </w:rPr>
        <w:t xml:space="preserve">of </w:t>
      </w:r>
      <w:r w:rsidRPr="001274E0">
        <w:rPr>
          <w:rFonts w:ascii="Bookman Old Style" w:hAnsi="Bookman Old Style"/>
          <w:color w:val="000000" w:themeColor="text1"/>
          <w:spacing w:val="-3"/>
          <w:sz w:val="24"/>
          <w:szCs w:val="24"/>
        </w:rPr>
        <w:t>Contract (SCC</w:t>
      </w:r>
      <w:proofErr w:type="gramStart"/>
      <w:r w:rsidRPr="001274E0">
        <w:rPr>
          <w:rFonts w:ascii="Bookman Old Style" w:hAnsi="Bookman Old Style"/>
          <w:color w:val="000000" w:themeColor="text1"/>
          <w:spacing w:val="-3"/>
          <w:sz w:val="24"/>
          <w:szCs w:val="24"/>
        </w:rPr>
        <w:t>)</w:t>
      </w:r>
      <w:r w:rsidRPr="001274E0">
        <w:rPr>
          <w:rFonts w:ascii="Bookman Old Style" w:hAnsi="Bookman Old Style"/>
          <w:color w:val="000000" w:themeColor="text1"/>
          <w:spacing w:val="-15"/>
          <w:sz w:val="24"/>
          <w:szCs w:val="24"/>
        </w:rPr>
        <w:t xml:space="preserve"> </w:t>
      </w:r>
      <w:r w:rsidRPr="001274E0">
        <w:rPr>
          <w:rFonts w:ascii="Bookman Old Style" w:hAnsi="Bookman Old Style"/>
          <w:color w:val="000000" w:themeColor="text1"/>
          <w:sz w:val="24"/>
          <w:szCs w:val="24"/>
        </w:rPr>
        <w:t>;</w:t>
      </w:r>
      <w:proofErr w:type="gramEnd"/>
    </w:p>
    <w:p w14:paraId="7355DA70" w14:textId="77777777" w:rsidR="001D684E" w:rsidRPr="001274E0" w:rsidRDefault="001D684E" w:rsidP="001D684E">
      <w:pPr>
        <w:pStyle w:val="ListParagraph"/>
        <w:numPr>
          <w:ilvl w:val="0"/>
          <w:numId w:val="14"/>
        </w:numPr>
        <w:tabs>
          <w:tab w:val="left" w:pos="1299"/>
          <w:tab w:val="left" w:pos="1300"/>
        </w:tabs>
        <w:spacing w:before="92"/>
        <w:ind w:left="900" w:hanging="540"/>
        <w:rPr>
          <w:rFonts w:ascii="Bookman Old Style" w:hAnsi="Bookman Old Style"/>
          <w:color w:val="000000" w:themeColor="text1"/>
          <w:sz w:val="24"/>
          <w:szCs w:val="24"/>
        </w:rPr>
      </w:pPr>
      <w:r w:rsidRPr="001274E0">
        <w:rPr>
          <w:rFonts w:ascii="Bookman Old Style" w:hAnsi="Bookman Old Style"/>
          <w:color w:val="000000" w:themeColor="text1"/>
          <w:spacing w:val="-3"/>
          <w:sz w:val="24"/>
          <w:szCs w:val="24"/>
        </w:rPr>
        <w:t xml:space="preserve">Schedule </w:t>
      </w:r>
      <w:r w:rsidRPr="001274E0">
        <w:rPr>
          <w:rFonts w:ascii="Bookman Old Style" w:hAnsi="Bookman Old Style"/>
          <w:color w:val="000000" w:themeColor="text1"/>
          <w:sz w:val="24"/>
          <w:szCs w:val="24"/>
        </w:rPr>
        <w:t>of</w:t>
      </w:r>
      <w:r w:rsidRPr="001274E0">
        <w:rPr>
          <w:rFonts w:ascii="Bookman Old Style" w:hAnsi="Bookman Old Style"/>
          <w:color w:val="000000" w:themeColor="text1"/>
          <w:spacing w:val="-6"/>
          <w:sz w:val="24"/>
          <w:szCs w:val="24"/>
        </w:rPr>
        <w:t xml:space="preserve"> </w:t>
      </w:r>
      <w:r w:rsidRPr="001274E0">
        <w:rPr>
          <w:rFonts w:ascii="Bookman Old Style" w:hAnsi="Bookman Old Style"/>
          <w:color w:val="000000" w:themeColor="text1"/>
          <w:spacing w:val="-4"/>
          <w:sz w:val="24"/>
          <w:szCs w:val="24"/>
        </w:rPr>
        <w:t>Requirements;</w:t>
      </w:r>
    </w:p>
    <w:p w14:paraId="3FA9F7D1" w14:textId="77777777" w:rsidR="001D684E" w:rsidRPr="001274E0" w:rsidRDefault="001D684E" w:rsidP="001D684E">
      <w:pPr>
        <w:pStyle w:val="ListParagraph"/>
        <w:numPr>
          <w:ilvl w:val="0"/>
          <w:numId w:val="14"/>
        </w:numPr>
        <w:tabs>
          <w:tab w:val="left" w:pos="1299"/>
          <w:tab w:val="left" w:pos="1300"/>
        </w:tabs>
        <w:spacing w:before="92"/>
        <w:ind w:left="900" w:hanging="540"/>
        <w:rPr>
          <w:rFonts w:ascii="Bookman Old Style" w:hAnsi="Bookman Old Style"/>
          <w:color w:val="000000" w:themeColor="text1"/>
          <w:sz w:val="24"/>
          <w:szCs w:val="24"/>
        </w:rPr>
      </w:pPr>
      <w:r w:rsidRPr="001274E0">
        <w:rPr>
          <w:rFonts w:ascii="Bookman Old Style" w:hAnsi="Bookman Old Style"/>
          <w:color w:val="000000" w:themeColor="text1"/>
          <w:spacing w:val="-3"/>
          <w:sz w:val="24"/>
          <w:szCs w:val="24"/>
        </w:rPr>
        <w:t>Technical</w:t>
      </w:r>
      <w:r w:rsidRPr="001274E0">
        <w:rPr>
          <w:rFonts w:ascii="Bookman Old Style" w:hAnsi="Bookman Old Style"/>
          <w:color w:val="000000" w:themeColor="text1"/>
          <w:spacing w:val="-5"/>
          <w:sz w:val="24"/>
          <w:szCs w:val="24"/>
        </w:rPr>
        <w:t xml:space="preserve"> </w:t>
      </w:r>
      <w:r w:rsidRPr="001274E0">
        <w:rPr>
          <w:rFonts w:ascii="Bookman Old Style" w:hAnsi="Bookman Old Style"/>
          <w:color w:val="000000" w:themeColor="text1"/>
          <w:spacing w:val="-3"/>
          <w:sz w:val="24"/>
          <w:szCs w:val="24"/>
        </w:rPr>
        <w:t>Specifications;</w:t>
      </w:r>
    </w:p>
    <w:p w14:paraId="7694F3F3" w14:textId="77777777" w:rsidR="001D684E" w:rsidRPr="001274E0" w:rsidRDefault="001D684E" w:rsidP="001D684E">
      <w:pPr>
        <w:pStyle w:val="ListParagraph"/>
        <w:numPr>
          <w:ilvl w:val="0"/>
          <w:numId w:val="14"/>
        </w:numPr>
        <w:tabs>
          <w:tab w:val="left" w:pos="1299"/>
          <w:tab w:val="left" w:pos="1300"/>
        </w:tabs>
        <w:spacing w:before="92"/>
        <w:ind w:left="900" w:hanging="540"/>
        <w:rPr>
          <w:rFonts w:ascii="Bookman Old Style" w:hAnsi="Bookman Old Style"/>
          <w:color w:val="000000" w:themeColor="text1"/>
          <w:sz w:val="28"/>
          <w:szCs w:val="28"/>
        </w:rPr>
      </w:pPr>
      <w:r w:rsidRPr="001274E0">
        <w:rPr>
          <w:rFonts w:ascii="Bookman Old Style" w:hAnsi="Bookman Old Style"/>
          <w:color w:val="000000" w:themeColor="text1"/>
          <w:spacing w:val="-3"/>
          <w:sz w:val="28"/>
          <w:szCs w:val="28"/>
        </w:rPr>
        <w:t xml:space="preserve">Tender Form </w:t>
      </w:r>
      <w:r w:rsidRPr="001274E0">
        <w:rPr>
          <w:rFonts w:ascii="Bookman Old Style" w:hAnsi="Bookman Old Style"/>
          <w:color w:val="000000" w:themeColor="text1"/>
          <w:sz w:val="28"/>
          <w:szCs w:val="28"/>
        </w:rPr>
        <w:t xml:space="preserve">and </w:t>
      </w:r>
      <w:r w:rsidRPr="001274E0">
        <w:rPr>
          <w:rFonts w:ascii="Bookman Old Style" w:hAnsi="Bookman Old Style"/>
          <w:color w:val="000000" w:themeColor="text1"/>
          <w:spacing w:val="-3"/>
          <w:sz w:val="28"/>
          <w:szCs w:val="28"/>
        </w:rPr>
        <w:t>Price</w:t>
      </w:r>
      <w:r w:rsidRPr="001274E0">
        <w:rPr>
          <w:rFonts w:ascii="Bookman Old Style" w:hAnsi="Bookman Old Style"/>
          <w:color w:val="000000" w:themeColor="text1"/>
          <w:spacing w:val="-16"/>
          <w:sz w:val="28"/>
          <w:szCs w:val="28"/>
        </w:rPr>
        <w:t xml:space="preserve"> </w:t>
      </w:r>
      <w:r w:rsidRPr="001274E0">
        <w:rPr>
          <w:rFonts w:ascii="Bookman Old Style" w:hAnsi="Bookman Old Style"/>
          <w:color w:val="000000" w:themeColor="text1"/>
          <w:spacing w:val="-3"/>
          <w:sz w:val="28"/>
          <w:szCs w:val="28"/>
        </w:rPr>
        <w:t>Schedule;</w:t>
      </w:r>
    </w:p>
    <w:p w14:paraId="4B5FA81D" w14:textId="77777777" w:rsidR="001D684E" w:rsidRPr="001274E0" w:rsidRDefault="001D684E" w:rsidP="001D684E">
      <w:pPr>
        <w:pStyle w:val="ListParagraph"/>
        <w:numPr>
          <w:ilvl w:val="0"/>
          <w:numId w:val="14"/>
        </w:numPr>
        <w:tabs>
          <w:tab w:val="left" w:pos="1299"/>
          <w:tab w:val="left" w:pos="1300"/>
        </w:tabs>
        <w:spacing w:before="92"/>
        <w:ind w:left="900" w:hanging="540"/>
        <w:rPr>
          <w:rFonts w:ascii="Bookman Old Style" w:hAnsi="Bookman Old Style"/>
          <w:color w:val="000000" w:themeColor="text1"/>
          <w:sz w:val="24"/>
          <w:szCs w:val="24"/>
        </w:rPr>
      </w:pPr>
      <w:r w:rsidRPr="001274E0">
        <w:rPr>
          <w:rFonts w:ascii="Bookman Old Style" w:hAnsi="Bookman Old Style"/>
          <w:color w:val="000000" w:themeColor="text1"/>
          <w:spacing w:val="-3"/>
          <w:sz w:val="24"/>
          <w:szCs w:val="24"/>
        </w:rPr>
        <w:t>Earnest Money Deposit</w:t>
      </w:r>
      <w:r w:rsidRPr="001274E0">
        <w:rPr>
          <w:rFonts w:ascii="Bookman Old Style" w:hAnsi="Bookman Old Style"/>
          <w:color w:val="000000" w:themeColor="text1"/>
          <w:spacing w:val="-10"/>
          <w:sz w:val="24"/>
          <w:szCs w:val="24"/>
        </w:rPr>
        <w:t xml:space="preserve"> </w:t>
      </w:r>
      <w:r w:rsidRPr="001274E0">
        <w:rPr>
          <w:rFonts w:ascii="Bookman Old Style" w:hAnsi="Bookman Old Style"/>
          <w:color w:val="000000" w:themeColor="text1"/>
          <w:spacing w:val="-3"/>
          <w:sz w:val="24"/>
          <w:szCs w:val="24"/>
        </w:rPr>
        <w:t>Form;</w:t>
      </w:r>
    </w:p>
    <w:p w14:paraId="2FC13DAC" w14:textId="77777777" w:rsidR="001D684E" w:rsidRPr="001274E0" w:rsidRDefault="001D684E" w:rsidP="001D684E">
      <w:pPr>
        <w:pStyle w:val="ListParagraph"/>
        <w:numPr>
          <w:ilvl w:val="0"/>
          <w:numId w:val="14"/>
        </w:numPr>
        <w:tabs>
          <w:tab w:val="left" w:pos="1298"/>
          <w:tab w:val="left" w:pos="1299"/>
        </w:tabs>
        <w:spacing w:before="92"/>
        <w:ind w:left="900" w:hanging="540"/>
        <w:rPr>
          <w:rFonts w:ascii="Bookman Old Style" w:hAnsi="Bookman Old Style"/>
          <w:color w:val="000000" w:themeColor="text1"/>
          <w:spacing w:val="-3"/>
          <w:sz w:val="24"/>
          <w:szCs w:val="24"/>
        </w:rPr>
      </w:pPr>
      <w:r w:rsidRPr="001274E0">
        <w:rPr>
          <w:rFonts w:ascii="Bookman Old Style" w:hAnsi="Bookman Old Style"/>
          <w:color w:val="000000" w:themeColor="text1"/>
          <w:spacing w:val="-3"/>
          <w:sz w:val="24"/>
          <w:szCs w:val="24"/>
        </w:rPr>
        <w:t>Contract Form-VOID;</w:t>
      </w:r>
    </w:p>
    <w:p w14:paraId="2367C0DC" w14:textId="77777777" w:rsidR="001D684E" w:rsidRPr="001274E0" w:rsidRDefault="001D684E" w:rsidP="001D684E">
      <w:pPr>
        <w:pStyle w:val="ListParagraph"/>
        <w:numPr>
          <w:ilvl w:val="0"/>
          <w:numId w:val="14"/>
        </w:numPr>
        <w:tabs>
          <w:tab w:val="left" w:pos="1298"/>
          <w:tab w:val="left" w:pos="1299"/>
        </w:tabs>
        <w:spacing w:before="92"/>
        <w:ind w:left="900" w:hanging="540"/>
        <w:rPr>
          <w:rFonts w:ascii="Bookman Old Style" w:hAnsi="Bookman Old Style"/>
          <w:color w:val="000000" w:themeColor="text1"/>
          <w:sz w:val="24"/>
          <w:szCs w:val="24"/>
        </w:rPr>
      </w:pPr>
      <w:r w:rsidRPr="001274E0">
        <w:rPr>
          <w:rFonts w:ascii="Bookman Old Style" w:hAnsi="Bookman Old Style"/>
          <w:color w:val="000000" w:themeColor="text1"/>
          <w:spacing w:val="-3"/>
          <w:sz w:val="24"/>
          <w:szCs w:val="24"/>
        </w:rPr>
        <w:t>Performance Security</w:t>
      </w:r>
      <w:r w:rsidRPr="001274E0">
        <w:rPr>
          <w:rFonts w:ascii="Bookman Old Style" w:hAnsi="Bookman Old Style"/>
          <w:color w:val="000000" w:themeColor="text1"/>
          <w:spacing w:val="-8"/>
          <w:sz w:val="24"/>
          <w:szCs w:val="24"/>
        </w:rPr>
        <w:t xml:space="preserve"> </w:t>
      </w:r>
      <w:r w:rsidRPr="001274E0">
        <w:rPr>
          <w:rFonts w:ascii="Bookman Old Style" w:hAnsi="Bookman Old Style"/>
          <w:color w:val="000000" w:themeColor="text1"/>
          <w:spacing w:val="-3"/>
          <w:sz w:val="24"/>
          <w:szCs w:val="24"/>
        </w:rPr>
        <w:t>Form;</w:t>
      </w:r>
    </w:p>
    <w:p w14:paraId="5E5E7570" w14:textId="77777777" w:rsidR="001D684E" w:rsidRPr="001274E0" w:rsidRDefault="001D684E" w:rsidP="001D684E">
      <w:pPr>
        <w:pStyle w:val="ListParagraph"/>
        <w:numPr>
          <w:ilvl w:val="0"/>
          <w:numId w:val="14"/>
        </w:numPr>
        <w:tabs>
          <w:tab w:val="left" w:pos="1298"/>
          <w:tab w:val="left" w:pos="1299"/>
        </w:tabs>
        <w:spacing w:before="92"/>
        <w:ind w:left="900" w:hanging="540"/>
        <w:rPr>
          <w:rFonts w:ascii="Bookman Old Style" w:hAnsi="Bookman Old Style"/>
          <w:color w:val="000000" w:themeColor="text1"/>
          <w:sz w:val="24"/>
          <w:szCs w:val="24"/>
        </w:rPr>
      </w:pPr>
      <w:r w:rsidRPr="001274E0">
        <w:rPr>
          <w:rFonts w:ascii="Bookman Old Style" w:hAnsi="Bookman Old Style"/>
          <w:color w:val="000000" w:themeColor="text1"/>
          <w:spacing w:val="-3"/>
          <w:sz w:val="24"/>
          <w:szCs w:val="24"/>
        </w:rPr>
        <w:t>Performance Statement</w:t>
      </w:r>
      <w:r w:rsidRPr="001274E0">
        <w:rPr>
          <w:rFonts w:ascii="Bookman Old Style" w:hAnsi="Bookman Old Style"/>
          <w:color w:val="000000" w:themeColor="text1"/>
          <w:spacing w:val="-7"/>
          <w:sz w:val="24"/>
          <w:szCs w:val="24"/>
        </w:rPr>
        <w:t xml:space="preserve"> </w:t>
      </w:r>
      <w:r w:rsidRPr="001274E0">
        <w:rPr>
          <w:rFonts w:ascii="Bookman Old Style" w:hAnsi="Bookman Old Style"/>
          <w:color w:val="000000" w:themeColor="text1"/>
          <w:spacing w:val="-3"/>
          <w:sz w:val="24"/>
          <w:szCs w:val="24"/>
        </w:rPr>
        <w:t>Form;</w:t>
      </w:r>
    </w:p>
    <w:p w14:paraId="68CC2865" w14:textId="77777777" w:rsidR="001D684E" w:rsidRPr="001274E0" w:rsidRDefault="001D684E" w:rsidP="001D684E">
      <w:pPr>
        <w:pStyle w:val="ListParagraph"/>
        <w:numPr>
          <w:ilvl w:val="0"/>
          <w:numId w:val="14"/>
        </w:numPr>
        <w:tabs>
          <w:tab w:val="left" w:pos="1299"/>
          <w:tab w:val="left" w:pos="1300"/>
        </w:tabs>
        <w:spacing w:before="92"/>
        <w:ind w:left="900" w:hanging="540"/>
        <w:rPr>
          <w:rFonts w:ascii="Bookman Old Style" w:hAnsi="Bookman Old Style"/>
          <w:color w:val="000000" w:themeColor="text1"/>
          <w:spacing w:val="-3"/>
          <w:sz w:val="24"/>
          <w:szCs w:val="24"/>
        </w:rPr>
      </w:pPr>
      <w:r w:rsidRPr="001274E0">
        <w:rPr>
          <w:rFonts w:ascii="Bookman Old Style" w:hAnsi="Bookman Old Style"/>
          <w:color w:val="000000" w:themeColor="text1"/>
          <w:spacing w:val="-3"/>
          <w:sz w:val="24"/>
          <w:szCs w:val="24"/>
        </w:rPr>
        <w:t xml:space="preserve">Manufacturer’s Authorization </w:t>
      </w:r>
      <w:proofErr w:type="gramStart"/>
      <w:r w:rsidRPr="001274E0">
        <w:rPr>
          <w:rFonts w:ascii="Bookman Old Style" w:hAnsi="Bookman Old Style"/>
          <w:color w:val="000000" w:themeColor="text1"/>
          <w:spacing w:val="-3"/>
          <w:sz w:val="24"/>
          <w:szCs w:val="24"/>
        </w:rPr>
        <w:t>Form(</w:t>
      </w:r>
      <w:proofErr w:type="gramEnd"/>
      <w:r w:rsidRPr="001274E0">
        <w:rPr>
          <w:rFonts w:ascii="Bookman Old Style" w:hAnsi="Bookman Old Style"/>
          <w:color w:val="000000" w:themeColor="text1"/>
          <w:spacing w:val="-3"/>
          <w:sz w:val="24"/>
          <w:szCs w:val="24"/>
        </w:rPr>
        <w:t>If applicable); and</w:t>
      </w:r>
    </w:p>
    <w:p w14:paraId="7B369B4E" w14:textId="77777777" w:rsidR="001D684E" w:rsidRPr="001274E0" w:rsidRDefault="001D684E" w:rsidP="001D684E">
      <w:pPr>
        <w:pStyle w:val="ListParagraph"/>
        <w:numPr>
          <w:ilvl w:val="0"/>
          <w:numId w:val="14"/>
        </w:numPr>
        <w:tabs>
          <w:tab w:val="left" w:pos="1299"/>
          <w:tab w:val="left" w:pos="1300"/>
        </w:tabs>
        <w:spacing w:before="92"/>
        <w:ind w:left="900" w:hanging="540"/>
        <w:rPr>
          <w:rFonts w:ascii="Bookman Old Style" w:hAnsi="Bookman Old Style"/>
          <w:color w:val="000000" w:themeColor="text1"/>
          <w:sz w:val="24"/>
          <w:szCs w:val="24"/>
        </w:rPr>
      </w:pPr>
      <w:r w:rsidRPr="001274E0">
        <w:rPr>
          <w:rFonts w:ascii="Bookman Old Style" w:hAnsi="Bookman Old Style"/>
          <w:color w:val="000000" w:themeColor="text1"/>
          <w:spacing w:val="-3"/>
          <w:sz w:val="24"/>
          <w:szCs w:val="24"/>
        </w:rPr>
        <w:t xml:space="preserve">Equipment </w:t>
      </w:r>
      <w:r w:rsidRPr="001274E0">
        <w:rPr>
          <w:rFonts w:ascii="Bookman Old Style" w:hAnsi="Bookman Old Style"/>
          <w:color w:val="000000" w:themeColor="text1"/>
          <w:sz w:val="24"/>
          <w:szCs w:val="24"/>
        </w:rPr>
        <w:t xml:space="preserve">and </w:t>
      </w:r>
      <w:r w:rsidRPr="001274E0">
        <w:rPr>
          <w:rFonts w:ascii="Bookman Old Style" w:hAnsi="Bookman Old Style"/>
          <w:color w:val="000000" w:themeColor="text1"/>
          <w:spacing w:val="-3"/>
          <w:sz w:val="24"/>
          <w:szCs w:val="24"/>
        </w:rPr>
        <w:t>Quality Control</w:t>
      </w:r>
      <w:r w:rsidRPr="001274E0">
        <w:rPr>
          <w:rFonts w:ascii="Bookman Old Style" w:hAnsi="Bookman Old Style"/>
          <w:color w:val="000000" w:themeColor="text1"/>
          <w:spacing w:val="-13"/>
          <w:sz w:val="24"/>
          <w:szCs w:val="24"/>
        </w:rPr>
        <w:t xml:space="preserve"> </w:t>
      </w:r>
      <w:r w:rsidRPr="001274E0">
        <w:rPr>
          <w:rFonts w:ascii="Bookman Old Style" w:hAnsi="Bookman Old Style"/>
          <w:color w:val="000000" w:themeColor="text1"/>
          <w:spacing w:val="-3"/>
          <w:sz w:val="24"/>
          <w:szCs w:val="24"/>
        </w:rPr>
        <w:t>Form</w:t>
      </w:r>
    </w:p>
    <w:p w14:paraId="78F0FFC3" w14:textId="77777777" w:rsidR="001D684E" w:rsidRPr="001274E0" w:rsidRDefault="001D684E" w:rsidP="001D684E">
      <w:pPr>
        <w:pStyle w:val="ListParagraph"/>
        <w:numPr>
          <w:ilvl w:val="0"/>
          <w:numId w:val="14"/>
        </w:numPr>
        <w:tabs>
          <w:tab w:val="left" w:pos="1299"/>
          <w:tab w:val="left" w:pos="1300"/>
        </w:tabs>
        <w:spacing w:before="92"/>
        <w:ind w:left="900" w:hanging="540"/>
        <w:jc w:val="both"/>
        <w:rPr>
          <w:rFonts w:ascii="Bookman Old Style" w:hAnsi="Bookman Old Style"/>
          <w:color w:val="000000" w:themeColor="text1"/>
          <w:spacing w:val="-3"/>
          <w:sz w:val="24"/>
          <w:szCs w:val="24"/>
        </w:rPr>
      </w:pPr>
      <w:r w:rsidRPr="001274E0">
        <w:rPr>
          <w:rFonts w:ascii="Bookman Old Style" w:hAnsi="Bookman Old Style"/>
          <w:color w:val="000000" w:themeColor="text1"/>
          <w:spacing w:val="-3"/>
          <w:sz w:val="24"/>
          <w:szCs w:val="24"/>
        </w:rPr>
        <w:t>Eligibility clauses in respect of restrictions on procurement from a bidder of a country which shares a land border with India.</w:t>
      </w:r>
    </w:p>
    <w:p w14:paraId="5090C291" w14:textId="77777777" w:rsidR="001D684E" w:rsidRPr="001274E0" w:rsidRDefault="001D684E" w:rsidP="001D684E">
      <w:pPr>
        <w:pStyle w:val="ListParagraph"/>
        <w:numPr>
          <w:ilvl w:val="0"/>
          <w:numId w:val="14"/>
        </w:numPr>
        <w:tabs>
          <w:tab w:val="left" w:pos="1299"/>
          <w:tab w:val="left" w:pos="1300"/>
        </w:tabs>
        <w:spacing w:before="92"/>
        <w:ind w:left="900" w:hanging="540"/>
        <w:jc w:val="both"/>
        <w:rPr>
          <w:rFonts w:ascii="Bookman Old Style" w:hAnsi="Bookman Old Style"/>
          <w:color w:val="000000" w:themeColor="text1"/>
          <w:spacing w:val="-3"/>
          <w:sz w:val="24"/>
          <w:szCs w:val="24"/>
        </w:rPr>
      </w:pPr>
      <w:r w:rsidRPr="001274E0">
        <w:rPr>
          <w:rFonts w:ascii="Bookman Old Style" w:hAnsi="Bookman Old Style"/>
          <w:color w:val="000000" w:themeColor="text1"/>
          <w:spacing w:val="-3"/>
          <w:sz w:val="24"/>
          <w:szCs w:val="24"/>
        </w:rPr>
        <w:t>Section-VII-Qualification Criteria</w:t>
      </w:r>
    </w:p>
    <w:p w14:paraId="5C850FB6" w14:textId="77777777" w:rsidR="001D684E" w:rsidRPr="001274E0" w:rsidRDefault="001D684E" w:rsidP="001D684E">
      <w:pPr>
        <w:pStyle w:val="ListParagraph"/>
        <w:numPr>
          <w:ilvl w:val="0"/>
          <w:numId w:val="14"/>
        </w:numPr>
        <w:tabs>
          <w:tab w:val="left" w:pos="1299"/>
          <w:tab w:val="left" w:pos="1300"/>
        </w:tabs>
        <w:spacing w:before="92"/>
        <w:ind w:left="900" w:hanging="540"/>
        <w:jc w:val="both"/>
        <w:rPr>
          <w:rFonts w:ascii="Bookman Old Style" w:hAnsi="Bookman Old Style"/>
          <w:color w:val="000000" w:themeColor="text1"/>
          <w:spacing w:val="-3"/>
          <w:sz w:val="24"/>
          <w:szCs w:val="24"/>
        </w:rPr>
      </w:pPr>
      <w:r w:rsidRPr="001274E0">
        <w:rPr>
          <w:rFonts w:ascii="Bookman Old Style" w:hAnsi="Bookman Old Style"/>
          <w:color w:val="000000" w:themeColor="text1"/>
          <w:spacing w:val="-3"/>
          <w:sz w:val="24"/>
          <w:szCs w:val="24"/>
        </w:rPr>
        <w:t>Any modifications, clarifications, addendum/ corrigendum issued to the original Tender Document, pre-bid meeting proceedings.</w:t>
      </w:r>
    </w:p>
    <w:p w14:paraId="77B8AD8D" w14:textId="77777777" w:rsidR="001D684E" w:rsidRPr="001274E0" w:rsidRDefault="001D684E" w:rsidP="001D684E">
      <w:pPr>
        <w:pStyle w:val="ListParagraph"/>
        <w:numPr>
          <w:ilvl w:val="1"/>
          <w:numId w:val="13"/>
        </w:numPr>
        <w:tabs>
          <w:tab w:val="left" w:pos="759"/>
        </w:tabs>
        <w:spacing w:before="92" w:line="244" w:lineRule="auto"/>
        <w:ind w:right="214" w:hanging="465"/>
        <w:jc w:val="both"/>
        <w:rPr>
          <w:rFonts w:ascii="Bookman Old Style" w:hAnsi="Bookman Old Style"/>
          <w:color w:val="000000" w:themeColor="text1"/>
          <w:sz w:val="24"/>
          <w:szCs w:val="24"/>
        </w:rPr>
      </w:pPr>
      <w:r w:rsidRPr="001274E0">
        <w:rPr>
          <w:rFonts w:ascii="Bookman Old Style" w:hAnsi="Bookman Old Style"/>
          <w:color w:val="000000" w:themeColor="text1"/>
          <w:sz w:val="24"/>
          <w:szCs w:val="24"/>
        </w:rPr>
        <w:t xml:space="preserve">The </w:t>
      </w:r>
      <w:r w:rsidRPr="001274E0">
        <w:rPr>
          <w:rFonts w:ascii="Bookman Old Style" w:hAnsi="Bookman Old Style"/>
          <w:color w:val="000000" w:themeColor="text1"/>
          <w:spacing w:val="-3"/>
          <w:sz w:val="24"/>
          <w:szCs w:val="24"/>
        </w:rPr>
        <w:t xml:space="preserve">Tenderer </w:t>
      </w:r>
      <w:r w:rsidRPr="001274E0">
        <w:rPr>
          <w:rFonts w:ascii="Bookman Old Style" w:hAnsi="Bookman Old Style"/>
          <w:color w:val="000000" w:themeColor="text1"/>
          <w:sz w:val="24"/>
          <w:szCs w:val="24"/>
        </w:rPr>
        <w:t xml:space="preserve">is </w:t>
      </w:r>
      <w:r w:rsidRPr="001274E0">
        <w:rPr>
          <w:rFonts w:ascii="Bookman Old Style" w:hAnsi="Bookman Old Style"/>
          <w:color w:val="000000" w:themeColor="text1"/>
          <w:spacing w:val="-3"/>
          <w:sz w:val="24"/>
          <w:szCs w:val="24"/>
        </w:rPr>
        <w:t xml:space="preserve">expected </w:t>
      </w:r>
      <w:r w:rsidRPr="001274E0">
        <w:rPr>
          <w:rFonts w:ascii="Bookman Old Style" w:hAnsi="Bookman Old Style"/>
          <w:color w:val="000000" w:themeColor="text1"/>
          <w:sz w:val="24"/>
          <w:szCs w:val="24"/>
        </w:rPr>
        <w:t xml:space="preserve">to </w:t>
      </w:r>
      <w:r w:rsidRPr="001274E0">
        <w:rPr>
          <w:rFonts w:ascii="Bookman Old Style" w:hAnsi="Bookman Old Style"/>
          <w:color w:val="000000" w:themeColor="text1"/>
          <w:spacing w:val="-3"/>
          <w:sz w:val="24"/>
          <w:szCs w:val="24"/>
        </w:rPr>
        <w:t xml:space="preserve">examine </w:t>
      </w:r>
      <w:r w:rsidRPr="001274E0">
        <w:rPr>
          <w:rFonts w:ascii="Bookman Old Style" w:hAnsi="Bookman Old Style"/>
          <w:color w:val="000000" w:themeColor="text1"/>
          <w:sz w:val="24"/>
          <w:szCs w:val="24"/>
        </w:rPr>
        <w:t xml:space="preserve">all </w:t>
      </w:r>
      <w:r w:rsidRPr="001274E0">
        <w:rPr>
          <w:rFonts w:ascii="Bookman Old Style" w:hAnsi="Bookman Old Style"/>
          <w:color w:val="000000" w:themeColor="text1"/>
          <w:spacing w:val="-3"/>
          <w:sz w:val="24"/>
          <w:szCs w:val="24"/>
        </w:rPr>
        <w:t xml:space="preserve">instructions, forms, terms, </w:t>
      </w:r>
      <w:r w:rsidRPr="001274E0">
        <w:rPr>
          <w:rFonts w:ascii="Bookman Old Style" w:hAnsi="Bookman Old Style"/>
          <w:color w:val="000000" w:themeColor="text1"/>
          <w:sz w:val="24"/>
          <w:szCs w:val="24"/>
        </w:rPr>
        <w:t xml:space="preserve">and </w:t>
      </w:r>
      <w:r w:rsidRPr="001274E0">
        <w:rPr>
          <w:rFonts w:ascii="Bookman Old Style" w:hAnsi="Bookman Old Style"/>
          <w:color w:val="000000" w:themeColor="text1"/>
          <w:spacing w:val="-3"/>
          <w:sz w:val="24"/>
          <w:szCs w:val="24"/>
        </w:rPr>
        <w:t xml:space="preserve">specifications </w:t>
      </w:r>
      <w:r w:rsidRPr="001274E0">
        <w:rPr>
          <w:rFonts w:ascii="Bookman Old Style" w:hAnsi="Bookman Old Style"/>
          <w:color w:val="000000" w:themeColor="text1"/>
          <w:sz w:val="24"/>
          <w:szCs w:val="24"/>
        </w:rPr>
        <w:t xml:space="preserve">in the </w:t>
      </w:r>
      <w:r w:rsidRPr="001274E0">
        <w:rPr>
          <w:rFonts w:ascii="Bookman Old Style" w:hAnsi="Bookman Old Style"/>
          <w:color w:val="000000" w:themeColor="text1"/>
          <w:spacing w:val="-3"/>
          <w:sz w:val="24"/>
          <w:szCs w:val="24"/>
        </w:rPr>
        <w:t xml:space="preserve">tender documents. Failure </w:t>
      </w:r>
      <w:r w:rsidRPr="001274E0">
        <w:rPr>
          <w:rFonts w:ascii="Bookman Old Style" w:hAnsi="Bookman Old Style"/>
          <w:color w:val="000000" w:themeColor="text1"/>
          <w:sz w:val="24"/>
          <w:szCs w:val="24"/>
        </w:rPr>
        <w:t xml:space="preserve">to </w:t>
      </w:r>
      <w:r w:rsidRPr="001274E0">
        <w:rPr>
          <w:rFonts w:ascii="Bookman Old Style" w:hAnsi="Bookman Old Style"/>
          <w:color w:val="000000" w:themeColor="text1"/>
          <w:spacing w:val="-3"/>
          <w:sz w:val="24"/>
          <w:szCs w:val="24"/>
        </w:rPr>
        <w:t xml:space="preserve">furnish </w:t>
      </w:r>
      <w:r w:rsidRPr="001274E0">
        <w:rPr>
          <w:rFonts w:ascii="Bookman Old Style" w:hAnsi="Bookman Old Style"/>
          <w:color w:val="000000" w:themeColor="text1"/>
          <w:sz w:val="24"/>
          <w:szCs w:val="24"/>
        </w:rPr>
        <w:t xml:space="preserve">all </w:t>
      </w:r>
      <w:r w:rsidRPr="001274E0">
        <w:rPr>
          <w:rFonts w:ascii="Bookman Old Style" w:hAnsi="Bookman Old Style"/>
          <w:color w:val="000000" w:themeColor="text1"/>
          <w:spacing w:val="-3"/>
          <w:sz w:val="24"/>
          <w:szCs w:val="24"/>
        </w:rPr>
        <w:t xml:space="preserve">information required </w:t>
      </w:r>
      <w:r w:rsidRPr="001274E0">
        <w:rPr>
          <w:rFonts w:ascii="Bookman Old Style" w:hAnsi="Bookman Old Style"/>
          <w:color w:val="000000" w:themeColor="text1"/>
          <w:sz w:val="24"/>
          <w:szCs w:val="24"/>
        </w:rPr>
        <w:t xml:space="preserve">by the </w:t>
      </w:r>
      <w:r w:rsidRPr="001274E0">
        <w:rPr>
          <w:rFonts w:ascii="Bookman Old Style" w:hAnsi="Bookman Old Style"/>
          <w:color w:val="000000" w:themeColor="text1"/>
          <w:spacing w:val="-3"/>
          <w:sz w:val="24"/>
          <w:szCs w:val="24"/>
        </w:rPr>
        <w:t xml:space="preserve">tender documents </w:t>
      </w:r>
      <w:r w:rsidRPr="001274E0">
        <w:rPr>
          <w:rFonts w:ascii="Bookman Old Style" w:hAnsi="Bookman Old Style"/>
          <w:color w:val="000000" w:themeColor="text1"/>
          <w:sz w:val="24"/>
          <w:szCs w:val="24"/>
        </w:rPr>
        <w:t xml:space="preserve">or </w:t>
      </w:r>
      <w:r w:rsidRPr="001274E0">
        <w:rPr>
          <w:rFonts w:ascii="Bookman Old Style" w:hAnsi="Bookman Old Style"/>
          <w:color w:val="000000" w:themeColor="text1"/>
          <w:spacing w:val="-3"/>
          <w:sz w:val="24"/>
          <w:szCs w:val="24"/>
        </w:rPr>
        <w:t xml:space="preserve">submission </w:t>
      </w:r>
      <w:r w:rsidRPr="001274E0">
        <w:rPr>
          <w:rFonts w:ascii="Bookman Old Style" w:hAnsi="Bookman Old Style"/>
          <w:color w:val="000000" w:themeColor="text1"/>
          <w:sz w:val="24"/>
          <w:szCs w:val="24"/>
        </w:rPr>
        <w:t xml:space="preserve">of a </w:t>
      </w:r>
      <w:r w:rsidRPr="001274E0">
        <w:rPr>
          <w:rFonts w:ascii="Bookman Old Style" w:hAnsi="Bookman Old Style"/>
          <w:color w:val="000000" w:themeColor="text1"/>
          <w:spacing w:val="-3"/>
          <w:sz w:val="24"/>
          <w:szCs w:val="24"/>
        </w:rPr>
        <w:t xml:space="preserve">tender </w:t>
      </w:r>
      <w:r w:rsidRPr="001274E0">
        <w:rPr>
          <w:rFonts w:ascii="Bookman Old Style" w:hAnsi="Bookman Old Style"/>
          <w:color w:val="000000" w:themeColor="text1"/>
          <w:sz w:val="24"/>
          <w:szCs w:val="24"/>
        </w:rPr>
        <w:t xml:space="preserve">not </w:t>
      </w:r>
      <w:r w:rsidRPr="001274E0">
        <w:rPr>
          <w:rFonts w:ascii="Bookman Old Style" w:hAnsi="Bookman Old Style"/>
          <w:color w:val="000000" w:themeColor="text1"/>
          <w:spacing w:val="-3"/>
          <w:sz w:val="24"/>
          <w:szCs w:val="24"/>
        </w:rPr>
        <w:t xml:space="preserve">substantially responsive </w:t>
      </w:r>
      <w:r w:rsidRPr="001274E0">
        <w:rPr>
          <w:rFonts w:ascii="Bookman Old Style" w:hAnsi="Bookman Old Style"/>
          <w:color w:val="000000" w:themeColor="text1"/>
          <w:sz w:val="24"/>
          <w:szCs w:val="24"/>
        </w:rPr>
        <w:t xml:space="preserve">to the </w:t>
      </w:r>
      <w:r w:rsidRPr="001274E0">
        <w:rPr>
          <w:rFonts w:ascii="Bookman Old Style" w:hAnsi="Bookman Old Style"/>
          <w:color w:val="000000" w:themeColor="text1"/>
          <w:spacing w:val="-3"/>
          <w:sz w:val="24"/>
          <w:szCs w:val="24"/>
        </w:rPr>
        <w:t xml:space="preserve">tender documents </w:t>
      </w:r>
      <w:r w:rsidRPr="001274E0">
        <w:rPr>
          <w:rFonts w:ascii="Bookman Old Style" w:hAnsi="Bookman Old Style"/>
          <w:color w:val="000000" w:themeColor="text1"/>
          <w:sz w:val="24"/>
          <w:szCs w:val="24"/>
        </w:rPr>
        <w:t xml:space="preserve">in </w:t>
      </w:r>
      <w:r w:rsidRPr="001274E0">
        <w:rPr>
          <w:rFonts w:ascii="Bookman Old Style" w:hAnsi="Bookman Old Style"/>
          <w:color w:val="000000" w:themeColor="text1"/>
          <w:spacing w:val="-3"/>
          <w:sz w:val="24"/>
          <w:szCs w:val="24"/>
        </w:rPr>
        <w:t xml:space="preserve">every respect will </w:t>
      </w:r>
      <w:r w:rsidRPr="001274E0">
        <w:rPr>
          <w:rFonts w:ascii="Bookman Old Style" w:hAnsi="Bookman Old Style"/>
          <w:color w:val="000000" w:themeColor="text1"/>
          <w:sz w:val="24"/>
          <w:szCs w:val="24"/>
        </w:rPr>
        <w:t xml:space="preserve">be at the </w:t>
      </w:r>
      <w:r w:rsidRPr="001274E0">
        <w:rPr>
          <w:rFonts w:ascii="Bookman Old Style" w:hAnsi="Bookman Old Style"/>
          <w:color w:val="000000" w:themeColor="text1"/>
          <w:spacing w:val="-3"/>
          <w:sz w:val="24"/>
          <w:szCs w:val="24"/>
        </w:rPr>
        <w:t xml:space="preserve">Tenderer’s risk </w:t>
      </w:r>
      <w:r w:rsidRPr="001274E0">
        <w:rPr>
          <w:rFonts w:ascii="Bookman Old Style" w:hAnsi="Bookman Old Style"/>
          <w:color w:val="000000" w:themeColor="text1"/>
          <w:sz w:val="24"/>
          <w:szCs w:val="24"/>
        </w:rPr>
        <w:t xml:space="preserve">and </w:t>
      </w:r>
      <w:r w:rsidRPr="001274E0">
        <w:rPr>
          <w:rFonts w:ascii="Bookman Old Style" w:hAnsi="Bookman Old Style"/>
          <w:color w:val="000000" w:themeColor="text1"/>
          <w:spacing w:val="-3"/>
          <w:sz w:val="24"/>
          <w:szCs w:val="24"/>
        </w:rPr>
        <w:t xml:space="preserve">may result </w:t>
      </w:r>
      <w:r w:rsidRPr="001274E0">
        <w:rPr>
          <w:rFonts w:ascii="Bookman Old Style" w:hAnsi="Bookman Old Style"/>
          <w:color w:val="000000" w:themeColor="text1"/>
          <w:sz w:val="24"/>
          <w:szCs w:val="24"/>
        </w:rPr>
        <w:t xml:space="preserve">in </w:t>
      </w:r>
      <w:r w:rsidRPr="001274E0">
        <w:rPr>
          <w:rFonts w:ascii="Bookman Old Style" w:hAnsi="Bookman Old Style"/>
          <w:color w:val="000000" w:themeColor="text1"/>
          <w:spacing w:val="-3"/>
          <w:sz w:val="24"/>
          <w:szCs w:val="24"/>
        </w:rPr>
        <w:t xml:space="preserve">rejection of </w:t>
      </w:r>
      <w:r w:rsidRPr="001274E0">
        <w:rPr>
          <w:rFonts w:ascii="Bookman Old Style" w:hAnsi="Bookman Old Style"/>
          <w:color w:val="000000" w:themeColor="text1"/>
          <w:sz w:val="24"/>
          <w:szCs w:val="24"/>
        </w:rPr>
        <w:t>its</w:t>
      </w:r>
      <w:r w:rsidRPr="001274E0">
        <w:rPr>
          <w:rFonts w:ascii="Bookman Old Style" w:hAnsi="Bookman Old Style"/>
          <w:color w:val="000000" w:themeColor="text1"/>
          <w:spacing w:val="-6"/>
          <w:sz w:val="24"/>
          <w:szCs w:val="24"/>
        </w:rPr>
        <w:t xml:space="preserve"> </w:t>
      </w:r>
      <w:r w:rsidRPr="001274E0">
        <w:rPr>
          <w:rFonts w:ascii="Bookman Old Style" w:hAnsi="Bookman Old Style"/>
          <w:color w:val="000000" w:themeColor="text1"/>
          <w:spacing w:val="-3"/>
          <w:sz w:val="24"/>
          <w:szCs w:val="24"/>
        </w:rPr>
        <w:t>tender.</w:t>
      </w:r>
    </w:p>
    <w:p w14:paraId="02E704C5" w14:textId="77777777" w:rsidR="001D684E" w:rsidRPr="001274E0" w:rsidRDefault="001D684E" w:rsidP="001D684E">
      <w:pPr>
        <w:pStyle w:val="BodyText"/>
        <w:spacing w:before="5"/>
        <w:rPr>
          <w:rFonts w:ascii="Bookman Old Style" w:hAnsi="Bookman Old Style"/>
          <w:color w:val="000000" w:themeColor="text1"/>
          <w:sz w:val="24"/>
          <w:szCs w:val="24"/>
        </w:rPr>
      </w:pPr>
    </w:p>
    <w:p w14:paraId="73AEA77F" w14:textId="77777777" w:rsidR="001D684E" w:rsidRPr="001274E0" w:rsidRDefault="001D684E" w:rsidP="001D684E">
      <w:pPr>
        <w:pStyle w:val="Heading1"/>
        <w:numPr>
          <w:ilvl w:val="0"/>
          <w:numId w:val="13"/>
        </w:numPr>
        <w:tabs>
          <w:tab w:val="left" w:pos="759"/>
          <w:tab w:val="left" w:pos="760"/>
        </w:tabs>
        <w:ind w:left="759" w:hanging="540"/>
        <w:rPr>
          <w:rFonts w:ascii="Bookman Old Style" w:hAnsi="Bookman Old Style"/>
          <w:color w:val="000000" w:themeColor="text1"/>
          <w:sz w:val="24"/>
          <w:szCs w:val="24"/>
        </w:rPr>
      </w:pPr>
      <w:bookmarkStart w:id="7" w:name="_TOC_250030"/>
      <w:r w:rsidRPr="001274E0">
        <w:rPr>
          <w:rFonts w:ascii="Bookman Old Style" w:hAnsi="Bookman Old Style"/>
          <w:color w:val="000000" w:themeColor="text1"/>
          <w:spacing w:val="-3"/>
          <w:sz w:val="24"/>
          <w:szCs w:val="24"/>
        </w:rPr>
        <w:t xml:space="preserve">Pre-Bid Meeting and Clarification </w:t>
      </w:r>
      <w:r w:rsidRPr="001274E0">
        <w:rPr>
          <w:rFonts w:ascii="Bookman Old Style" w:hAnsi="Bookman Old Style"/>
          <w:color w:val="000000" w:themeColor="text1"/>
          <w:sz w:val="24"/>
          <w:szCs w:val="24"/>
        </w:rPr>
        <w:t xml:space="preserve">of </w:t>
      </w:r>
      <w:r w:rsidRPr="001274E0">
        <w:rPr>
          <w:rFonts w:ascii="Bookman Old Style" w:hAnsi="Bookman Old Style"/>
          <w:color w:val="000000" w:themeColor="text1"/>
          <w:spacing w:val="-3"/>
          <w:sz w:val="24"/>
          <w:szCs w:val="24"/>
        </w:rPr>
        <w:t>Tender</w:t>
      </w:r>
      <w:r w:rsidRPr="001274E0">
        <w:rPr>
          <w:rFonts w:ascii="Bookman Old Style" w:hAnsi="Bookman Old Style"/>
          <w:color w:val="000000" w:themeColor="text1"/>
          <w:spacing w:val="-12"/>
          <w:sz w:val="24"/>
          <w:szCs w:val="24"/>
        </w:rPr>
        <w:t xml:space="preserve"> </w:t>
      </w:r>
      <w:bookmarkEnd w:id="7"/>
      <w:r w:rsidRPr="001274E0">
        <w:rPr>
          <w:rFonts w:ascii="Bookman Old Style" w:hAnsi="Bookman Old Style"/>
          <w:color w:val="000000" w:themeColor="text1"/>
          <w:spacing w:val="-3"/>
          <w:sz w:val="24"/>
          <w:szCs w:val="24"/>
        </w:rPr>
        <w:t xml:space="preserve">Documents </w:t>
      </w:r>
    </w:p>
    <w:p w14:paraId="0E5C9A3E" w14:textId="77777777" w:rsidR="001D684E" w:rsidRPr="001274E0" w:rsidRDefault="001D684E" w:rsidP="001D684E">
      <w:pPr>
        <w:pStyle w:val="ListParagraph"/>
        <w:numPr>
          <w:ilvl w:val="1"/>
          <w:numId w:val="13"/>
        </w:numPr>
        <w:ind w:left="810" w:hanging="810"/>
        <w:jc w:val="both"/>
        <w:rPr>
          <w:rFonts w:ascii="Bookman Old Style" w:hAnsi="Bookman Old Style"/>
          <w:color w:val="000000" w:themeColor="text1"/>
          <w:sz w:val="24"/>
          <w:szCs w:val="24"/>
        </w:rPr>
      </w:pPr>
      <w:r w:rsidRPr="001274E0">
        <w:rPr>
          <w:rFonts w:ascii="Bookman Old Style" w:hAnsi="Bookman Old Style"/>
          <w:color w:val="000000" w:themeColor="text1"/>
          <w:sz w:val="24"/>
          <w:szCs w:val="24"/>
        </w:rPr>
        <w:t xml:space="preserve">A prospective Tenderer requiring any clarification of the Tender Documents may notify the Purchaser in writing or by email at the mailing address indicated in the Invitation for Tenders in the format provided below. The Purchaser will respond in writing to any request for clarification of the Tender </w:t>
      </w:r>
      <w:r w:rsidRPr="001274E0">
        <w:rPr>
          <w:rFonts w:ascii="Bookman Old Style" w:hAnsi="Bookman Old Style"/>
          <w:color w:val="000000" w:themeColor="text1"/>
          <w:sz w:val="24"/>
          <w:szCs w:val="24"/>
        </w:rPr>
        <w:lastRenderedPageBreak/>
        <w:t>Documents which it receives not later than the Date and time stipulated for submission of Queries/clarifications in Karnataka Public Procurement Portal. The Purchaser’s response will be uploaded in the Karnataka Public Procurement Portal including a description of the enquiry but without identifying its source.</w:t>
      </w:r>
    </w:p>
    <w:tbl>
      <w:tblPr>
        <w:tblStyle w:val="TableGrid"/>
        <w:tblW w:w="8220" w:type="dxa"/>
        <w:tblInd w:w="810" w:type="dxa"/>
        <w:tblLook w:val="04A0" w:firstRow="1" w:lastRow="0" w:firstColumn="1" w:lastColumn="0" w:noHBand="0" w:noVBand="1"/>
      </w:tblPr>
      <w:tblGrid>
        <w:gridCol w:w="738"/>
        <w:gridCol w:w="2880"/>
        <w:gridCol w:w="2301"/>
        <w:gridCol w:w="2301"/>
      </w:tblGrid>
      <w:tr w:rsidR="00BC640C" w:rsidRPr="001274E0" w14:paraId="108E2848" w14:textId="77777777" w:rsidTr="00A1184E">
        <w:tc>
          <w:tcPr>
            <w:tcW w:w="738" w:type="dxa"/>
          </w:tcPr>
          <w:p w14:paraId="433E5DFA" w14:textId="77777777" w:rsidR="001D684E" w:rsidRPr="001274E0" w:rsidRDefault="001D684E" w:rsidP="00A1184E">
            <w:pPr>
              <w:pStyle w:val="ListParagraph"/>
              <w:ind w:left="0" w:firstLine="0"/>
              <w:jc w:val="both"/>
              <w:rPr>
                <w:rFonts w:ascii="Bookman Old Style" w:hAnsi="Bookman Old Style"/>
                <w:color w:val="000000" w:themeColor="text1"/>
                <w:sz w:val="24"/>
                <w:szCs w:val="24"/>
              </w:rPr>
            </w:pPr>
            <w:r w:rsidRPr="001274E0">
              <w:rPr>
                <w:rFonts w:ascii="Bookman Old Style" w:hAnsi="Bookman Old Style"/>
                <w:color w:val="000000" w:themeColor="text1"/>
                <w:sz w:val="24"/>
                <w:szCs w:val="24"/>
              </w:rPr>
              <w:t>Sl.</w:t>
            </w:r>
          </w:p>
          <w:p w14:paraId="4AA826B2" w14:textId="77777777" w:rsidR="001D684E" w:rsidRPr="001274E0" w:rsidRDefault="001D684E" w:rsidP="00A1184E">
            <w:pPr>
              <w:pStyle w:val="ListParagraph"/>
              <w:ind w:left="0" w:firstLine="0"/>
              <w:jc w:val="both"/>
              <w:rPr>
                <w:rFonts w:ascii="Bookman Old Style" w:hAnsi="Bookman Old Style"/>
                <w:color w:val="000000" w:themeColor="text1"/>
                <w:sz w:val="24"/>
                <w:szCs w:val="24"/>
              </w:rPr>
            </w:pPr>
            <w:r w:rsidRPr="001274E0">
              <w:rPr>
                <w:rFonts w:ascii="Bookman Old Style" w:hAnsi="Bookman Old Style"/>
                <w:color w:val="000000" w:themeColor="text1"/>
                <w:sz w:val="24"/>
                <w:szCs w:val="24"/>
              </w:rPr>
              <w:t>No</w:t>
            </w:r>
          </w:p>
        </w:tc>
        <w:tc>
          <w:tcPr>
            <w:tcW w:w="2880" w:type="dxa"/>
          </w:tcPr>
          <w:p w14:paraId="2FE16391" w14:textId="77777777" w:rsidR="001D684E" w:rsidRPr="001274E0" w:rsidRDefault="001D684E" w:rsidP="00A1184E">
            <w:pPr>
              <w:adjustRightInd w:val="0"/>
              <w:jc w:val="both"/>
              <w:rPr>
                <w:rFonts w:ascii="Bookman Old Style" w:hAnsi="Bookman Old Style"/>
                <w:color w:val="000000" w:themeColor="text1"/>
                <w:sz w:val="24"/>
                <w:szCs w:val="24"/>
              </w:rPr>
            </w:pPr>
            <w:r w:rsidRPr="001274E0">
              <w:rPr>
                <w:rFonts w:ascii="Times-Bold" w:eastAsiaTheme="minorHAnsi" w:hAnsi="Times-Bold" w:cs="Times-Bold"/>
                <w:b/>
                <w:bCs/>
                <w:color w:val="000000" w:themeColor="text1"/>
                <w:sz w:val="20"/>
                <w:szCs w:val="20"/>
              </w:rPr>
              <w:t xml:space="preserve">Tender Document reference </w:t>
            </w:r>
            <w:proofErr w:type="gramStart"/>
            <w:r w:rsidRPr="001274E0">
              <w:rPr>
                <w:rFonts w:ascii="Times-Bold" w:eastAsiaTheme="minorHAnsi" w:hAnsi="Times-Bold" w:cs="Times-Bold"/>
                <w:b/>
                <w:bCs/>
                <w:color w:val="000000" w:themeColor="text1"/>
                <w:sz w:val="20"/>
                <w:szCs w:val="20"/>
              </w:rPr>
              <w:t xml:space="preserve">   (</w:t>
            </w:r>
            <w:proofErr w:type="gramEnd"/>
            <w:r w:rsidRPr="001274E0">
              <w:rPr>
                <w:rFonts w:ascii="Times-Bold" w:eastAsiaTheme="minorHAnsi" w:hAnsi="Times-Bold" w:cs="Times-Bold"/>
                <w:b/>
                <w:bCs/>
                <w:color w:val="000000" w:themeColor="text1"/>
                <w:sz w:val="20"/>
                <w:szCs w:val="20"/>
              </w:rPr>
              <w:t xml:space="preserve"> Section, Clause No and Page No)</w:t>
            </w:r>
          </w:p>
        </w:tc>
        <w:tc>
          <w:tcPr>
            <w:tcW w:w="2301" w:type="dxa"/>
          </w:tcPr>
          <w:p w14:paraId="74B5708A" w14:textId="77777777" w:rsidR="001D684E" w:rsidRPr="001274E0" w:rsidRDefault="001D684E" w:rsidP="00A1184E">
            <w:pPr>
              <w:adjustRightInd w:val="0"/>
              <w:rPr>
                <w:rFonts w:ascii="Times-Bold" w:eastAsiaTheme="minorHAnsi" w:hAnsi="Times-Bold" w:cs="Times-Bold"/>
                <w:b/>
                <w:bCs/>
                <w:color w:val="000000" w:themeColor="text1"/>
                <w:sz w:val="20"/>
                <w:szCs w:val="20"/>
              </w:rPr>
            </w:pPr>
            <w:r w:rsidRPr="001274E0">
              <w:rPr>
                <w:rFonts w:ascii="Times-Bold" w:eastAsiaTheme="minorHAnsi" w:hAnsi="Times-Bold" w:cs="Times-Bold"/>
                <w:b/>
                <w:bCs/>
                <w:color w:val="000000" w:themeColor="text1"/>
                <w:sz w:val="20"/>
                <w:szCs w:val="20"/>
              </w:rPr>
              <w:t>Content of the Tender</w:t>
            </w:r>
          </w:p>
          <w:p w14:paraId="6FAB472E" w14:textId="77777777" w:rsidR="001D684E" w:rsidRPr="001274E0" w:rsidRDefault="001D684E" w:rsidP="00A1184E">
            <w:pPr>
              <w:pStyle w:val="ListParagraph"/>
              <w:ind w:left="0" w:firstLine="0"/>
              <w:jc w:val="both"/>
              <w:rPr>
                <w:rFonts w:ascii="Bookman Old Style" w:hAnsi="Bookman Old Style"/>
                <w:color w:val="000000" w:themeColor="text1"/>
                <w:sz w:val="24"/>
                <w:szCs w:val="24"/>
              </w:rPr>
            </w:pPr>
            <w:r w:rsidRPr="001274E0">
              <w:rPr>
                <w:rFonts w:ascii="Times-Bold" w:eastAsiaTheme="minorHAnsi" w:hAnsi="Times-Bold" w:cs="Times-Bold"/>
                <w:b/>
                <w:bCs/>
                <w:color w:val="000000" w:themeColor="text1"/>
                <w:sz w:val="20"/>
                <w:szCs w:val="20"/>
              </w:rPr>
              <w:t>Document Clause</w:t>
            </w:r>
          </w:p>
        </w:tc>
        <w:tc>
          <w:tcPr>
            <w:tcW w:w="2301" w:type="dxa"/>
          </w:tcPr>
          <w:p w14:paraId="18D6A307" w14:textId="77777777" w:rsidR="001D684E" w:rsidRPr="001274E0" w:rsidRDefault="001D684E" w:rsidP="00A1184E">
            <w:pPr>
              <w:adjustRightInd w:val="0"/>
              <w:rPr>
                <w:rFonts w:ascii="Times-Bold" w:eastAsiaTheme="minorHAnsi" w:hAnsi="Times-Bold" w:cs="Times-Bold"/>
                <w:b/>
                <w:bCs/>
                <w:color w:val="000000" w:themeColor="text1"/>
                <w:sz w:val="20"/>
                <w:szCs w:val="20"/>
              </w:rPr>
            </w:pPr>
            <w:r w:rsidRPr="001274E0">
              <w:rPr>
                <w:rFonts w:ascii="Times-Bold" w:eastAsiaTheme="minorHAnsi" w:hAnsi="Times-Bold" w:cs="Times-Bold"/>
                <w:b/>
                <w:bCs/>
                <w:color w:val="000000" w:themeColor="text1"/>
                <w:sz w:val="20"/>
                <w:szCs w:val="20"/>
              </w:rPr>
              <w:t>Points of Clarification</w:t>
            </w:r>
          </w:p>
          <w:p w14:paraId="7D390BFF" w14:textId="77777777" w:rsidR="001D684E" w:rsidRPr="001274E0" w:rsidRDefault="001D684E" w:rsidP="00A1184E">
            <w:pPr>
              <w:pStyle w:val="ListParagraph"/>
              <w:ind w:left="0" w:firstLine="0"/>
              <w:jc w:val="both"/>
              <w:rPr>
                <w:rFonts w:ascii="Bookman Old Style" w:hAnsi="Bookman Old Style"/>
                <w:color w:val="000000" w:themeColor="text1"/>
                <w:sz w:val="24"/>
                <w:szCs w:val="24"/>
              </w:rPr>
            </w:pPr>
            <w:r w:rsidRPr="001274E0">
              <w:rPr>
                <w:rFonts w:ascii="Times-Bold" w:eastAsiaTheme="minorHAnsi" w:hAnsi="Times-Bold" w:cs="Times-Bold"/>
                <w:b/>
                <w:bCs/>
                <w:color w:val="000000" w:themeColor="text1"/>
                <w:sz w:val="20"/>
                <w:szCs w:val="20"/>
              </w:rPr>
              <w:t>Required</w:t>
            </w:r>
          </w:p>
        </w:tc>
      </w:tr>
      <w:tr w:rsidR="00BC640C" w:rsidRPr="001274E0" w14:paraId="2CA411B9" w14:textId="77777777" w:rsidTr="00A1184E">
        <w:tc>
          <w:tcPr>
            <w:tcW w:w="738" w:type="dxa"/>
          </w:tcPr>
          <w:p w14:paraId="38AC0256" w14:textId="77777777" w:rsidR="001D684E" w:rsidRPr="001274E0" w:rsidRDefault="001D684E" w:rsidP="00A1184E">
            <w:pPr>
              <w:pStyle w:val="ListParagraph"/>
              <w:ind w:left="0" w:firstLine="0"/>
              <w:jc w:val="both"/>
              <w:rPr>
                <w:rFonts w:ascii="Bookman Old Style" w:hAnsi="Bookman Old Style"/>
                <w:color w:val="000000" w:themeColor="text1"/>
                <w:sz w:val="24"/>
                <w:szCs w:val="24"/>
              </w:rPr>
            </w:pPr>
            <w:r w:rsidRPr="001274E0">
              <w:rPr>
                <w:rFonts w:ascii="Bookman Old Style" w:hAnsi="Bookman Old Style"/>
                <w:color w:val="000000" w:themeColor="text1"/>
                <w:sz w:val="24"/>
                <w:szCs w:val="24"/>
              </w:rPr>
              <w:t>1.</w:t>
            </w:r>
          </w:p>
        </w:tc>
        <w:tc>
          <w:tcPr>
            <w:tcW w:w="2880" w:type="dxa"/>
          </w:tcPr>
          <w:p w14:paraId="39E26F37" w14:textId="77777777" w:rsidR="001D684E" w:rsidRPr="001274E0" w:rsidRDefault="001D684E" w:rsidP="00A1184E">
            <w:pPr>
              <w:pStyle w:val="ListParagraph"/>
              <w:ind w:left="0" w:firstLine="0"/>
              <w:jc w:val="both"/>
              <w:rPr>
                <w:rFonts w:ascii="Bookman Old Style" w:hAnsi="Bookman Old Style"/>
                <w:color w:val="000000" w:themeColor="text1"/>
                <w:sz w:val="24"/>
                <w:szCs w:val="24"/>
              </w:rPr>
            </w:pPr>
          </w:p>
        </w:tc>
        <w:tc>
          <w:tcPr>
            <w:tcW w:w="2301" w:type="dxa"/>
          </w:tcPr>
          <w:p w14:paraId="3ED15FE1" w14:textId="77777777" w:rsidR="001D684E" w:rsidRPr="001274E0" w:rsidRDefault="001D684E" w:rsidP="00A1184E">
            <w:pPr>
              <w:pStyle w:val="ListParagraph"/>
              <w:ind w:left="0" w:firstLine="0"/>
              <w:jc w:val="both"/>
              <w:rPr>
                <w:rFonts w:ascii="Bookman Old Style" w:hAnsi="Bookman Old Style"/>
                <w:color w:val="000000" w:themeColor="text1"/>
                <w:sz w:val="24"/>
                <w:szCs w:val="24"/>
              </w:rPr>
            </w:pPr>
          </w:p>
        </w:tc>
        <w:tc>
          <w:tcPr>
            <w:tcW w:w="2301" w:type="dxa"/>
          </w:tcPr>
          <w:p w14:paraId="01581ED9" w14:textId="77777777" w:rsidR="001D684E" w:rsidRPr="001274E0" w:rsidRDefault="001D684E" w:rsidP="00A1184E">
            <w:pPr>
              <w:pStyle w:val="ListParagraph"/>
              <w:ind w:left="0" w:firstLine="0"/>
              <w:jc w:val="both"/>
              <w:rPr>
                <w:rFonts w:ascii="Bookman Old Style" w:hAnsi="Bookman Old Style"/>
                <w:color w:val="000000" w:themeColor="text1"/>
                <w:sz w:val="24"/>
                <w:szCs w:val="24"/>
              </w:rPr>
            </w:pPr>
          </w:p>
        </w:tc>
      </w:tr>
      <w:tr w:rsidR="00BC640C" w:rsidRPr="001274E0" w14:paraId="1764C70D" w14:textId="77777777" w:rsidTr="00A1184E">
        <w:tc>
          <w:tcPr>
            <w:tcW w:w="738" w:type="dxa"/>
          </w:tcPr>
          <w:p w14:paraId="2D48A41A" w14:textId="77777777" w:rsidR="001D684E" w:rsidRPr="001274E0" w:rsidRDefault="001D684E" w:rsidP="00A1184E">
            <w:pPr>
              <w:pStyle w:val="ListParagraph"/>
              <w:ind w:left="0" w:firstLine="0"/>
              <w:jc w:val="both"/>
              <w:rPr>
                <w:rFonts w:ascii="Bookman Old Style" w:hAnsi="Bookman Old Style"/>
                <w:color w:val="000000" w:themeColor="text1"/>
                <w:sz w:val="24"/>
                <w:szCs w:val="24"/>
              </w:rPr>
            </w:pPr>
            <w:r w:rsidRPr="001274E0">
              <w:rPr>
                <w:rFonts w:ascii="Bookman Old Style" w:hAnsi="Bookman Old Style"/>
                <w:color w:val="000000" w:themeColor="text1"/>
                <w:sz w:val="24"/>
                <w:szCs w:val="24"/>
              </w:rPr>
              <w:t>2.</w:t>
            </w:r>
          </w:p>
        </w:tc>
        <w:tc>
          <w:tcPr>
            <w:tcW w:w="2880" w:type="dxa"/>
          </w:tcPr>
          <w:p w14:paraId="56CC39C5" w14:textId="77777777" w:rsidR="001D684E" w:rsidRPr="001274E0" w:rsidRDefault="001D684E" w:rsidP="00A1184E">
            <w:pPr>
              <w:pStyle w:val="ListParagraph"/>
              <w:ind w:left="0" w:firstLine="0"/>
              <w:jc w:val="both"/>
              <w:rPr>
                <w:rFonts w:ascii="Bookman Old Style" w:hAnsi="Bookman Old Style"/>
                <w:color w:val="000000" w:themeColor="text1"/>
                <w:sz w:val="24"/>
                <w:szCs w:val="24"/>
              </w:rPr>
            </w:pPr>
          </w:p>
        </w:tc>
        <w:tc>
          <w:tcPr>
            <w:tcW w:w="2301" w:type="dxa"/>
          </w:tcPr>
          <w:p w14:paraId="73D12539" w14:textId="77777777" w:rsidR="001D684E" w:rsidRPr="001274E0" w:rsidRDefault="001D684E" w:rsidP="00A1184E">
            <w:pPr>
              <w:pStyle w:val="ListParagraph"/>
              <w:ind w:left="0" w:firstLine="0"/>
              <w:jc w:val="both"/>
              <w:rPr>
                <w:rFonts w:ascii="Bookman Old Style" w:hAnsi="Bookman Old Style"/>
                <w:color w:val="000000" w:themeColor="text1"/>
                <w:sz w:val="24"/>
                <w:szCs w:val="24"/>
              </w:rPr>
            </w:pPr>
          </w:p>
        </w:tc>
        <w:tc>
          <w:tcPr>
            <w:tcW w:w="2301" w:type="dxa"/>
          </w:tcPr>
          <w:p w14:paraId="398DFE62" w14:textId="77777777" w:rsidR="001D684E" w:rsidRPr="001274E0" w:rsidRDefault="001D684E" w:rsidP="00A1184E">
            <w:pPr>
              <w:pStyle w:val="ListParagraph"/>
              <w:ind w:left="0" w:firstLine="0"/>
              <w:jc w:val="both"/>
              <w:rPr>
                <w:rFonts w:ascii="Bookman Old Style" w:hAnsi="Bookman Old Style"/>
                <w:color w:val="000000" w:themeColor="text1"/>
                <w:sz w:val="24"/>
                <w:szCs w:val="24"/>
              </w:rPr>
            </w:pPr>
          </w:p>
        </w:tc>
      </w:tr>
      <w:tr w:rsidR="00BC640C" w:rsidRPr="001274E0" w14:paraId="1117B71A" w14:textId="77777777" w:rsidTr="00A1184E">
        <w:tc>
          <w:tcPr>
            <w:tcW w:w="738" w:type="dxa"/>
          </w:tcPr>
          <w:p w14:paraId="10350236" w14:textId="77777777" w:rsidR="001D684E" w:rsidRPr="001274E0" w:rsidRDefault="001D684E" w:rsidP="00A1184E">
            <w:pPr>
              <w:pStyle w:val="ListParagraph"/>
              <w:ind w:left="0" w:firstLine="0"/>
              <w:jc w:val="both"/>
              <w:rPr>
                <w:rFonts w:ascii="Bookman Old Style" w:hAnsi="Bookman Old Style"/>
                <w:color w:val="000000" w:themeColor="text1"/>
                <w:sz w:val="24"/>
                <w:szCs w:val="24"/>
              </w:rPr>
            </w:pPr>
            <w:r w:rsidRPr="001274E0">
              <w:rPr>
                <w:rFonts w:ascii="Bookman Old Style" w:hAnsi="Bookman Old Style"/>
                <w:color w:val="000000" w:themeColor="text1"/>
                <w:sz w:val="24"/>
                <w:szCs w:val="24"/>
              </w:rPr>
              <w:t>3.</w:t>
            </w:r>
          </w:p>
        </w:tc>
        <w:tc>
          <w:tcPr>
            <w:tcW w:w="2880" w:type="dxa"/>
          </w:tcPr>
          <w:p w14:paraId="5CA285D7" w14:textId="77777777" w:rsidR="001D684E" w:rsidRPr="001274E0" w:rsidRDefault="001D684E" w:rsidP="00A1184E">
            <w:pPr>
              <w:pStyle w:val="ListParagraph"/>
              <w:ind w:left="0" w:firstLine="0"/>
              <w:jc w:val="both"/>
              <w:rPr>
                <w:rFonts w:ascii="Bookman Old Style" w:hAnsi="Bookman Old Style"/>
                <w:color w:val="000000" w:themeColor="text1"/>
                <w:sz w:val="24"/>
                <w:szCs w:val="24"/>
              </w:rPr>
            </w:pPr>
          </w:p>
        </w:tc>
        <w:tc>
          <w:tcPr>
            <w:tcW w:w="2301" w:type="dxa"/>
          </w:tcPr>
          <w:p w14:paraId="61F57A18" w14:textId="77777777" w:rsidR="001D684E" w:rsidRPr="001274E0" w:rsidRDefault="001D684E" w:rsidP="00A1184E">
            <w:pPr>
              <w:pStyle w:val="ListParagraph"/>
              <w:ind w:left="0" w:firstLine="0"/>
              <w:jc w:val="both"/>
              <w:rPr>
                <w:rFonts w:ascii="Bookman Old Style" w:hAnsi="Bookman Old Style"/>
                <w:color w:val="000000" w:themeColor="text1"/>
                <w:sz w:val="24"/>
                <w:szCs w:val="24"/>
              </w:rPr>
            </w:pPr>
          </w:p>
        </w:tc>
        <w:tc>
          <w:tcPr>
            <w:tcW w:w="2301" w:type="dxa"/>
          </w:tcPr>
          <w:p w14:paraId="2159E7A0" w14:textId="77777777" w:rsidR="001D684E" w:rsidRPr="001274E0" w:rsidRDefault="001D684E" w:rsidP="00A1184E">
            <w:pPr>
              <w:pStyle w:val="ListParagraph"/>
              <w:ind w:left="0" w:firstLine="0"/>
              <w:jc w:val="both"/>
              <w:rPr>
                <w:rFonts w:ascii="Bookman Old Style" w:hAnsi="Bookman Old Style"/>
                <w:color w:val="000000" w:themeColor="text1"/>
                <w:sz w:val="24"/>
                <w:szCs w:val="24"/>
              </w:rPr>
            </w:pPr>
          </w:p>
        </w:tc>
      </w:tr>
    </w:tbl>
    <w:p w14:paraId="5BDD6949" w14:textId="77777777" w:rsidR="001D684E" w:rsidRPr="001274E0" w:rsidRDefault="001D684E" w:rsidP="001D684E">
      <w:pPr>
        <w:pStyle w:val="ListParagraph"/>
        <w:ind w:left="810" w:firstLine="0"/>
        <w:jc w:val="both"/>
        <w:rPr>
          <w:rFonts w:ascii="Bookman Old Style" w:hAnsi="Bookman Old Style"/>
          <w:color w:val="000000" w:themeColor="text1"/>
          <w:sz w:val="24"/>
          <w:szCs w:val="24"/>
        </w:rPr>
      </w:pPr>
      <w:r w:rsidRPr="001274E0">
        <w:rPr>
          <w:rFonts w:ascii="Times-Roman" w:eastAsiaTheme="minorHAnsi" w:hAnsi="Times-Roman" w:cs="Times-Roman"/>
          <w:color w:val="000000" w:themeColor="text1"/>
          <w:sz w:val="20"/>
          <w:szCs w:val="20"/>
          <w:lang w:bidi="hi-IN"/>
        </w:rPr>
        <w:t xml:space="preserve"> </w:t>
      </w:r>
    </w:p>
    <w:p w14:paraId="581D0922" w14:textId="77777777" w:rsidR="001D684E" w:rsidRPr="001274E0" w:rsidRDefault="001D684E" w:rsidP="001D684E">
      <w:pPr>
        <w:pStyle w:val="ListParagraph"/>
        <w:numPr>
          <w:ilvl w:val="1"/>
          <w:numId w:val="13"/>
        </w:numPr>
        <w:ind w:left="810" w:hanging="810"/>
        <w:jc w:val="both"/>
        <w:rPr>
          <w:rFonts w:ascii="Bookman Old Style" w:hAnsi="Bookman Old Style"/>
          <w:color w:val="000000" w:themeColor="text1"/>
          <w:sz w:val="24"/>
          <w:szCs w:val="24"/>
        </w:rPr>
      </w:pPr>
      <w:r w:rsidRPr="001274E0">
        <w:rPr>
          <w:rFonts w:ascii="Bookman Old Style" w:hAnsi="Bookman Old Style"/>
          <w:color w:val="000000" w:themeColor="text1"/>
          <w:sz w:val="24"/>
          <w:szCs w:val="24"/>
        </w:rPr>
        <w:t>The Tenderer or his authorized representative is invited to attend a pre-bid meeting which will take place at the venue, date and time as specified in the Karnataka Public Procurement Portal.</w:t>
      </w:r>
    </w:p>
    <w:p w14:paraId="7185B27E" w14:textId="77777777" w:rsidR="001D684E" w:rsidRPr="001274E0" w:rsidRDefault="001D684E" w:rsidP="001D684E">
      <w:pPr>
        <w:pStyle w:val="ListParagraph"/>
        <w:numPr>
          <w:ilvl w:val="1"/>
          <w:numId w:val="13"/>
        </w:numPr>
        <w:ind w:left="810" w:hanging="810"/>
        <w:jc w:val="both"/>
        <w:rPr>
          <w:rFonts w:ascii="Bookman Old Style" w:hAnsi="Bookman Old Style"/>
          <w:color w:val="000000" w:themeColor="text1"/>
          <w:sz w:val="24"/>
          <w:szCs w:val="24"/>
        </w:rPr>
      </w:pPr>
      <w:r w:rsidRPr="001274E0">
        <w:rPr>
          <w:rFonts w:ascii="Bookman Old Style" w:hAnsi="Bookman Old Style"/>
          <w:color w:val="000000" w:themeColor="text1"/>
          <w:sz w:val="24"/>
          <w:szCs w:val="24"/>
        </w:rPr>
        <w:t>The Tenderer /bidder is required to carefully examine the specifications and documents and fully inform himself as to all the conditions and matters, which may, in any way, affect supplies to be made, and/or the cost thereof. If the bidder finds discrepancies or omissions in the specifications and documents or is in doubt as to the true meaning of any part, he shall at once make a request for an interpretation/clarification.</w:t>
      </w:r>
    </w:p>
    <w:p w14:paraId="55E603B0" w14:textId="77777777" w:rsidR="001D684E" w:rsidRPr="001274E0" w:rsidRDefault="001D684E" w:rsidP="001D684E">
      <w:pPr>
        <w:pStyle w:val="ListParagraph"/>
        <w:numPr>
          <w:ilvl w:val="1"/>
          <w:numId w:val="13"/>
        </w:numPr>
        <w:ind w:left="810" w:hanging="810"/>
        <w:jc w:val="both"/>
        <w:rPr>
          <w:rFonts w:ascii="Bookman Old Style" w:hAnsi="Bookman Old Style"/>
          <w:color w:val="000000" w:themeColor="text1"/>
          <w:sz w:val="24"/>
          <w:szCs w:val="24"/>
        </w:rPr>
      </w:pPr>
      <w:r w:rsidRPr="001274E0">
        <w:rPr>
          <w:rFonts w:ascii="Bookman Old Style" w:hAnsi="Bookman Old Style"/>
          <w:color w:val="000000" w:themeColor="text1"/>
          <w:sz w:val="24"/>
          <w:szCs w:val="24"/>
        </w:rPr>
        <w:t xml:space="preserve">The purpose of the </w:t>
      </w:r>
      <w:proofErr w:type="gramStart"/>
      <w:r w:rsidRPr="001274E0">
        <w:rPr>
          <w:rFonts w:ascii="Bookman Old Style" w:hAnsi="Bookman Old Style"/>
          <w:color w:val="000000" w:themeColor="text1"/>
          <w:sz w:val="24"/>
          <w:szCs w:val="24"/>
        </w:rPr>
        <w:t>Pre-Bid</w:t>
      </w:r>
      <w:proofErr w:type="gramEnd"/>
      <w:r w:rsidRPr="001274E0">
        <w:rPr>
          <w:rFonts w:ascii="Bookman Old Style" w:hAnsi="Bookman Old Style"/>
          <w:color w:val="000000" w:themeColor="text1"/>
          <w:sz w:val="24"/>
          <w:szCs w:val="24"/>
        </w:rPr>
        <w:t xml:space="preserve"> meeting will be to clarify issues and to answer questions on any matter that may be raised. The Tenderer may submit any queries in writing or by email at the mailing address, not later than the Date and time stipulated for submission of Queries in Karnataka Public Procurement Portal.</w:t>
      </w:r>
    </w:p>
    <w:p w14:paraId="49621775" w14:textId="77777777" w:rsidR="001D684E" w:rsidRPr="001274E0" w:rsidRDefault="001D684E" w:rsidP="001D684E">
      <w:pPr>
        <w:pStyle w:val="ListParagraph"/>
        <w:numPr>
          <w:ilvl w:val="1"/>
          <w:numId w:val="13"/>
        </w:numPr>
        <w:ind w:left="810" w:hanging="810"/>
        <w:jc w:val="both"/>
        <w:rPr>
          <w:rFonts w:ascii="Bookman Old Style" w:hAnsi="Bookman Old Style"/>
          <w:color w:val="000000" w:themeColor="text1"/>
          <w:sz w:val="24"/>
          <w:szCs w:val="24"/>
        </w:rPr>
      </w:pPr>
      <w:r w:rsidRPr="001274E0">
        <w:rPr>
          <w:rFonts w:ascii="Bookman Old Style" w:hAnsi="Bookman Old Style"/>
          <w:color w:val="000000" w:themeColor="text1"/>
          <w:sz w:val="24"/>
          <w:szCs w:val="24"/>
        </w:rPr>
        <w:t>Minutes of the meeting, including the text of the questions raised (without identifying the source of enquiry) and the responses given will be uploaded on the Karnataka Public Procurement Portal without delay. Any modification to the Tender Documents listed in Sub-Clause 3.1, which may become necessary as a result of the pre-bid meeting shall be made by the Purchaser exclusively through the issue of an Addendum/Corrigendum/Clarification pursuant to Clause 5.</w:t>
      </w:r>
    </w:p>
    <w:p w14:paraId="290DB1E2" w14:textId="77777777" w:rsidR="001D684E" w:rsidRPr="001274E0" w:rsidRDefault="001D684E" w:rsidP="001D684E">
      <w:pPr>
        <w:pStyle w:val="ListParagraph"/>
        <w:numPr>
          <w:ilvl w:val="1"/>
          <w:numId w:val="13"/>
        </w:numPr>
        <w:ind w:left="810" w:hanging="810"/>
        <w:jc w:val="both"/>
        <w:rPr>
          <w:rFonts w:ascii="Bookman Old Style" w:hAnsi="Bookman Old Style"/>
          <w:color w:val="000000" w:themeColor="text1"/>
          <w:sz w:val="24"/>
          <w:szCs w:val="24"/>
        </w:rPr>
      </w:pPr>
      <w:r w:rsidRPr="001274E0">
        <w:rPr>
          <w:rFonts w:ascii="Bookman Old Style" w:hAnsi="Bookman Old Style"/>
          <w:color w:val="000000" w:themeColor="text1"/>
          <w:sz w:val="24"/>
          <w:szCs w:val="24"/>
        </w:rPr>
        <w:t>After receipt of such interpretation(s)/clarification(s), the bidder may submit his bid but within the time and date specified for receipt of bids. All such interpretation(s), Addendum/Corrigendum and clarifications shall form a part of the bid document.</w:t>
      </w:r>
    </w:p>
    <w:p w14:paraId="50C622F7" w14:textId="77777777" w:rsidR="001D684E" w:rsidRPr="001274E0" w:rsidRDefault="001D684E" w:rsidP="001D684E">
      <w:pPr>
        <w:pStyle w:val="ListParagraph"/>
        <w:numPr>
          <w:ilvl w:val="1"/>
          <w:numId w:val="13"/>
        </w:numPr>
        <w:ind w:left="810" w:hanging="810"/>
        <w:jc w:val="both"/>
        <w:rPr>
          <w:rFonts w:ascii="Bookman Old Style" w:hAnsi="Bookman Old Style"/>
          <w:color w:val="000000" w:themeColor="text1"/>
          <w:sz w:val="24"/>
          <w:szCs w:val="24"/>
        </w:rPr>
      </w:pPr>
      <w:r w:rsidRPr="001274E0">
        <w:rPr>
          <w:rFonts w:ascii="Bookman Old Style" w:hAnsi="Bookman Old Style"/>
          <w:color w:val="000000" w:themeColor="text1"/>
          <w:sz w:val="24"/>
          <w:szCs w:val="24"/>
        </w:rPr>
        <w:t>Verbal clarifications and information given by GESCOM or its employees or its representatives shall not in any way be binding on GESCOM.</w:t>
      </w:r>
    </w:p>
    <w:p w14:paraId="726B3CB6" w14:textId="77777777" w:rsidR="001D684E" w:rsidRPr="001274E0" w:rsidRDefault="001D684E" w:rsidP="001D684E">
      <w:pPr>
        <w:pStyle w:val="Heading1"/>
        <w:numPr>
          <w:ilvl w:val="0"/>
          <w:numId w:val="13"/>
        </w:numPr>
        <w:tabs>
          <w:tab w:val="left" w:pos="759"/>
          <w:tab w:val="left" w:pos="760"/>
        </w:tabs>
        <w:ind w:left="759" w:hanging="540"/>
        <w:jc w:val="both"/>
        <w:rPr>
          <w:rFonts w:ascii="Bookman Old Style" w:hAnsi="Bookman Old Style"/>
          <w:color w:val="000000" w:themeColor="text1"/>
          <w:sz w:val="24"/>
          <w:szCs w:val="24"/>
        </w:rPr>
      </w:pPr>
      <w:bookmarkStart w:id="8" w:name="_TOC_250029"/>
      <w:r w:rsidRPr="001274E0">
        <w:rPr>
          <w:rFonts w:ascii="Bookman Old Style" w:hAnsi="Bookman Old Style"/>
          <w:color w:val="000000" w:themeColor="text1"/>
          <w:spacing w:val="-3"/>
          <w:sz w:val="24"/>
          <w:szCs w:val="24"/>
        </w:rPr>
        <w:t xml:space="preserve">Amendment </w:t>
      </w:r>
      <w:r w:rsidRPr="001274E0">
        <w:rPr>
          <w:rFonts w:ascii="Bookman Old Style" w:hAnsi="Bookman Old Style"/>
          <w:color w:val="000000" w:themeColor="text1"/>
          <w:sz w:val="24"/>
          <w:szCs w:val="24"/>
        </w:rPr>
        <w:t xml:space="preserve">to </w:t>
      </w:r>
      <w:r w:rsidRPr="001274E0">
        <w:rPr>
          <w:rFonts w:ascii="Bookman Old Style" w:hAnsi="Bookman Old Style"/>
          <w:color w:val="000000" w:themeColor="text1"/>
          <w:spacing w:val="-3"/>
          <w:sz w:val="24"/>
          <w:szCs w:val="24"/>
        </w:rPr>
        <w:t>Tender</w:t>
      </w:r>
      <w:r w:rsidRPr="001274E0">
        <w:rPr>
          <w:rFonts w:ascii="Bookman Old Style" w:hAnsi="Bookman Old Style"/>
          <w:color w:val="000000" w:themeColor="text1"/>
          <w:spacing w:val="-12"/>
          <w:sz w:val="24"/>
          <w:szCs w:val="24"/>
        </w:rPr>
        <w:t xml:space="preserve"> </w:t>
      </w:r>
      <w:bookmarkEnd w:id="8"/>
      <w:r w:rsidRPr="001274E0">
        <w:rPr>
          <w:rFonts w:ascii="Bookman Old Style" w:hAnsi="Bookman Old Style"/>
          <w:color w:val="000000" w:themeColor="text1"/>
          <w:spacing w:val="-3"/>
          <w:sz w:val="24"/>
          <w:szCs w:val="24"/>
        </w:rPr>
        <w:t>Documents</w:t>
      </w:r>
    </w:p>
    <w:p w14:paraId="35720A02" w14:textId="77777777" w:rsidR="001D684E" w:rsidRPr="001274E0" w:rsidRDefault="001D684E" w:rsidP="001D684E">
      <w:pPr>
        <w:pStyle w:val="ListParagraph"/>
        <w:numPr>
          <w:ilvl w:val="1"/>
          <w:numId w:val="13"/>
        </w:numPr>
        <w:ind w:left="810" w:hanging="810"/>
        <w:jc w:val="both"/>
        <w:rPr>
          <w:rFonts w:ascii="Bookman Old Style" w:hAnsi="Bookman Old Style"/>
          <w:color w:val="000000" w:themeColor="text1"/>
          <w:sz w:val="24"/>
          <w:szCs w:val="24"/>
        </w:rPr>
      </w:pPr>
      <w:bookmarkStart w:id="9" w:name="_bookmark0"/>
      <w:bookmarkEnd w:id="9"/>
      <w:r w:rsidRPr="001274E0">
        <w:rPr>
          <w:rFonts w:ascii="Bookman Old Style" w:hAnsi="Bookman Old Style"/>
          <w:color w:val="000000" w:themeColor="text1"/>
          <w:sz w:val="24"/>
          <w:szCs w:val="24"/>
        </w:rPr>
        <w:t xml:space="preserve">At any time after the uploading of the Tender Documents and prior to the deadline for submission of Tenders, the Purchaser may, for any reason, whether at its own initiative or in response to a clarification requested by a prospective Tenderer, may make any modifications or amendments to the Tender Documents. </w:t>
      </w:r>
    </w:p>
    <w:p w14:paraId="7D62B7E9" w14:textId="77777777" w:rsidR="001D684E" w:rsidRPr="001274E0" w:rsidRDefault="001D684E" w:rsidP="001D684E">
      <w:pPr>
        <w:pStyle w:val="ListParagraph"/>
        <w:numPr>
          <w:ilvl w:val="1"/>
          <w:numId w:val="13"/>
        </w:numPr>
        <w:ind w:left="810" w:hanging="810"/>
        <w:jc w:val="both"/>
        <w:rPr>
          <w:rFonts w:ascii="Bookman Old Style" w:hAnsi="Bookman Old Style"/>
          <w:color w:val="000000" w:themeColor="text1"/>
          <w:sz w:val="24"/>
          <w:szCs w:val="24"/>
        </w:rPr>
      </w:pPr>
      <w:r w:rsidRPr="001274E0">
        <w:rPr>
          <w:rFonts w:ascii="Bookman Old Style" w:hAnsi="Bookman Old Style"/>
          <w:color w:val="000000" w:themeColor="text1"/>
          <w:sz w:val="24"/>
          <w:szCs w:val="24"/>
        </w:rPr>
        <w:t>Such modifications or amendments shall be notified on the Karnataka Public Procurement Portal through issue of Addendum or Corrigendum or Clarification. Any Addendum or Corrigendum or Clarification issued by the Purchaser shall form part of the original Tender Document.</w:t>
      </w:r>
    </w:p>
    <w:p w14:paraId="723C269D" w14:textId="77777777" w:rsidR="001D684E" w:rsidRPr="001274E0" w:rsidRDefault="001D684E" w:rsidP="001D684E">
      <w:pPr>
        <w:pStyle w:val="ListParagraph"/>
        <w:numPr>
          <w:ilvl w:val="1"/>
          <w:numId w:val="13"/>
        </w:numPr>
        <w:ind w:left="810" w:hanging="810"/>
        <w:jc w:val="both"/>
        <w:rPr>
          <w:rFonts w:ascii="Bookman Old Style" w:hAnsi="Bookman Old Style"/>
          <w:color w:val="000000" w:themeColor="text1"/>
          <w:sz w:val="24"/>
          <w:szCs w:val="24"/>
        </w:rPr>
      </w:pPr>
      <w:r w:rsidRPr="001274E0">
        <w:rPr>
          <w:rFonts w:ascii="Bookman Old Style" w:hAnsi="Bookman Old Style"/>
          <w:color w:val="000000" w:themeColor="text1"/>
          <w:sz w:val="24"/>
          <w:szCs w:val="24"/>
        </w:rPr>
        <w:lastRenderedPageBreak/>
        <w:t>In order to allow prospective Tenderer, reasonable time, to take the amendment into account in preparing their Tenders, the deadline for the submission of Tenders as necessary may be extended. Information about extension of the deadline for the submission of Tenders will be published on Karnataka Public Procurement Portal.</w:t>
      </w:r>
    </w:p>
    <w:p w14:paraId="5664FA37" w14:textId="77777777" w:rsidR="001D684E" w:rsidRPr="001274E0" w:rsidRDefault="001D684E" w:rsidP="001D684E">
      <w:pPr>
        <w:pStyle w:val="ListParagraph"/>
        <w:numPr>
          <w:ilvl w:val="1"/>
          <w:numId w:val="13"/>
        </w:numPr>
        <w:ind w:left="810" w:hanging="810"/>
        <w:jc w:val="both"/>
        <w:rPr>
          <w:rFonts w:ascii="Bookman Old Style" w:hAnsi="Bookman Old Style"/>
          <w:color w:val="000000" w:themeColor="text1"/>
          <w:sz w:val="24"/>
          <w:szCs w:val="24"/>
        </w:rPr>
      </w:pPr>
      <w:r w:rsidRPr="001274E0">
        <w:rPr>
          <w:rFonts w:ascii="Bookman Old Style" w:hAnsi="Bookman Old Style"/>
          <w:color w:val="000000" w:themeColor="text1"/>
          <w:sz w:val="24"/>
          <w:szCs w:val="24"/>
        </w:rPr>
        <w:t>The Tenderer is responsible to check the Karnataka Public Procurement Portal for any corrigendum/addendum/Clarification. GESCOM shall bear no responsibility or liability arising out of non-receipt of the same in time or otherwise</w:t>
      </w:r>
    </w:p>
    <w:p w14:paraId="7ADFEB3D" w14:textId="77777777" w:rsidR="001D684E" w:rsidRPr="001274E0" w:rsidRDefault="001D684E" w:rsidP="001D684E">
      <w:pPr>
        <w:ind w:left="720" w:right="29"/>
        <w:jc w:val="both"/>
        <w:rPr>
          <w:rFonts w:ascii="Bookman Old Style" w:hAnsi="Bookman Old Style"/>
          <w:color w:val="000000" w:themeColor="text1"/>
          <w:sz w:val="24"/>
          <w:szCs w:val="24"/>
        </w:rPr>
      </w:pPr>
    </w:p>
    <w:p w14:paraId="7B508C80" w14:textId="77777777" w:rsidR="001D684E" w:rsidRPr="001274E0" w:rsidRDefault="001D684E" w:rsidP="001D684E">
      <w:pPr>
        <w:pStyle w:val="ListParagraph"/>
        <w:tabs>
          <w:tab w:val="left" w:pos="760"/>
        </w:tabs>
        <w:spacing w:line="244" w:lineRule="auto"/>
        <w:ind w:left="760" w:right="216" w:firstLine="0"/>
        <w:rPr>
          <w:rFonts w:ascii="Bookman Old Style" w:hAnsi="Bookman Old Style"/>
          <w:color w:val="000000" w:themeColor="text1"/>
          <w:sz w:val="4"/>
          <w:szCs w:val="4"/>
        </w:rPr>
      </w:pPr>
    </w:p>
    <w:p w14:paraId="5C2B08C1" w14:textId="77777777" w:rsidR="001D684E" w:rsidRPr="001274E0" w:rsidRDefault="001D684E" w:rsidP="001D684E">
      <w:pPr>
        <w:pStyle w:val="Heading1"/>
        <w:numPr>
          <w:ilvl w:val="0"/>
          <w:numId w:val="3"/>
        </w:numPr>
        <w:tabs>
          <w:tab w:val="left" w:pos="4042"/>
        </w:tabs>
        <w:ind w:right="1" w:hanging="171"/>
        <w:jc w:val="left"/>
        <w:rPr>
          <w:rFonts w:ascii="Bookman Old Style" w:hAnsi="Bookman Old Style"/>
          <w:color w:val="000000" w:themeColor="text1"/>
          <w:sz w:val="24"/>
          <w:szCs w:val="24"/>
        </w:rPr>
      </w:pPr>
      <w:bookmarkStart w:id="10" w:name="_TOC_250028"/>
      <w:r w:rsidRPr="001274E0">
        <w:rPr>
          <w:rFonts w:ascii="Bookman Old Style" w:hAnsi="Bookman Old Style"/>
          <w:color w:val="000000" w:themeColor="text1"/>
          <w:spacing w:val="-3"/>
          <w:sz w:val="24"/>
          <w:szCs w:val="24"/>
          <w:u w:val="single"/>
        </w:rPr>
        <w:t xml:space="preserve">Preparation </w:t>
      </w:r>
      <w:r w:rsidRPr="001274E0">
        <w:rPr>
          <w:rFonts w:ascii="Bookman Old Style" w:hAnsi="Bookman Old Style"/>
          <w:color w:val="000000" w:themeColor="text1"/>
          <w:sz w:val="24"/>
          <w:szCs w:val="24"/>
          <w:u w:val="single"/>
        </w:rPr>
        <w:t>of</w:t>
      </w:r>
      <w:r w:rsidRPr="001274E0">
        <w:rPr>
          <w:rFonts w:ascii="Bookman Old Style" w:hAnsi="Bookman Old Style"/>
          <w:color w:val="000000" w:themeColor="text1"/>
          <w:spacing w:val="-7"/>
          <w:sz w:val="24"/>
          <w:szCs w:val="24"/>
          <w:u w:val="single"/>
        </w:rPr>
        <w:t xml:space="preserve"> </w:t>
      </w:r>
      <w:bookmarkEnd w:id="10"/>
      <w:r w:rsidRPr="001274E0">
        <w:rPr>
          <w:rFonts w:ascii="Bookman Old Style" w:hAnsi="Bookman Old Style"/>
          <w:color w:val="000000" w:themeColor="text1"/>
          <w:spacing w:val="-3"/>
          <w:sz w:val="24"/>
          <w:szCs w:val="24"/>
          <w:u w:val="single"/>
        </w:rPr>
        <w:t>Tenders</w:t>
      </w:r>
    </w:p>
    <w:p w14:paraId="47AEF6EA" w14:textId="77777777" w:rsidR="001D684E" w:rsidRPr="001274E0" w:rsidRDefault="001D684E" w:rsidP="001D684E">
      <w:pPr>
        <w:pStyle w:val="Heading1"/>
        <w:numPr>
          <w:ilvl w:val="0"/>
          <w:numId w:val="13"/>
        </w:numPr>
        <w:tabs>
          <w:tab w:val="left" w:pos="759"/>
          <w:tab w:val="left" w:pos="760"/>
        </w:tabs>
        <w:spacing w:before="92"/>
        <w:ind w:left="759" w:hanging="541"/>
        <w:rPr>
          <w:rFonts w:ascii="Bookman Old Style" w:hAnsi="Bookman Old Style"/>
          <w:color w:val="000000" w:themeColor="text1"/>
          <w:sz w:val="24"/>
          <w:szCs w:val="24"/>
        </w:rPr>
      </w:pPr>
      <w:bookmarkStart w:id="11" w:name="_TOC_250027"/>
      <w:r w:rsidRPr="001274E0">
        <w:rPr>
          <w:rFonts w:ascii="Bookman Old Style" w:hAnsi="Bookman Old Style"/>
          <w:color w:val="000000" w:themeColor="text1"/>
          <w:spacing w:val="-3"/>
          <w:sz w:val="24"/>
          <w:szCs w:val="24"/>
        </w:rPr>
        <w:t xml:space="preserve">Language </w:t>
      </w:r>
      <w:r w:rsidRPr="001274E0">
        <w:rPr>
          <w:rFonts w:ascii="Bookman Old Style" w:hAnsi="Bookman Old Style"/>
          <w:color w:val="000000" w:themeColor="text1"/>
          <w:sz w:val="24"/>
          <w:szCs w:val="24"/>
        </w:rPr>
        <w:t>of</w:t>
      </w:r>
      <w:r w:rsidRPr="001274E0">
        <w:rPr>
          <w:rFonts w:ascii="Bookman Old Style" w:hAnsi="Bookman Old Style"/>
          <w:color w:val="000000" w:themeColor="text1"/>
          <w:spacing w:val="-7"/>
          <w:sz w:val="24"/>
          <w:szCs w:val="24"/>
        </w:rPr>
        <w:t xml:space="preserve"> </w:t>
      </w:r>
      <w:bookmarkEnd w:id="11"/>
      <w:r w:rsidRPr="001274E0">
        <w:rPr>
          <w:rFonts w:ascii="Bookman Old Style" w:hAnsi="Bookman Old Style"/>
          <w:color w:val="000000" w:themeColor="text1"/>
          <w:spacing w:val="-3"/>
          <w:sz w:val="24"/>
          <w:szCs w:val="24"/>
        </w:rPr>
        <w:t>Tender</w:t>
      </w:r>
    </w:p>
    <w:p w14:paraId="1E4355BD" w14:textId="77777777" w:rsidR="001D684E" w:rsidRPr="001274E0" w:rsidRDefault="001D684E" w:rsidP="001D684E">
      <w:pPr>
        <w:pStyle w:val="BodyText"/>
        <w:spacing w:before="5"/>
        <w:rPr>
          <w:rFonts w:ascii="Bookman Old Style" w:hAnsi="Bookman Old Style"/>
          <w:b/>
          <w:color w:val="000000" w:themeColor="text1"/>
          <w:sz w:val="12"/>
          <w:szCs w:val="12"/>
        </w:rPr>
      </w:pPr>
    </w:p>
    <w:p w14:paraId="7258FC11" w14:textId="7102459A" w:rsidR="00EB4593" w:rsidRPr="00661CE0" w:rsidRDefault="001D684E" w:rsidP="00D85227">
      <w:pPr>
        <w:pStyle w:val="ListParagraph"/>
        <w:numPr>
          <w:ilvl w:val="1"/>
          <w:numId w:val="13"/>
        </w:numPr>
        <w:spacing w:before="6"/>
        <w:ind w:left="810" w:hanging="810"/>
        <w:jc w:val="both"/>
        <w:rPr>
          <w:rFonts w:ascii="Bookman Old Style" w:hAnsi="Bookman Old Style"/>
          <w:color w:val="000000" w:themeColor="text1"/>
          <w:sz w:val="24"/>
          <w:szCs w:val="24"/>
        </w:rPr>
      </w:pPr>
      <w:r w:rsidRPr="00661CE0">
        <w:rPr>
          <w:rFonts w:ascii="Bookman Old Style" w:hAnsi="Bookman Old Style"/>
          <w:color w:val="000000" w:themeColor="text1"/>
          <w:sz w:val="24"/>
          <w:szCs w:val="24"/>
        </w:rPr>
        <w:t xml:space="preserve">The </w:t>
      </w:r>
      <w:r w:rsidRPr="00661CE0">
        <w:rPr>
          <w:rFonts w:ascii="Bookman Old Style" w:hAnsi="Bookman Old Style"/>
          <w:color w:val="000000" w:themeColor="text1"/>
          <w:spacing w:val="-3"/>
          <w:sz w:val="24"/>
          <w:szCs w:val="24"/>
        </w:rPr>
        <w:t xml:space="preserve">tender prepared </w:t>
      </w:r>
      <w:r w:rsidRPr="00661CE0">
        <w:rPr>
          <w:rFonts w:ascii="Bookman Old Style" w:hAnsi="Bookman Old Style"/>
          <w:color w:val="000000" w:themeColor="text1"/>
          <w:sz w:val="24"/>
          <w:szCs w:val="24"/>
        </w:rPr>
        <w:t xml:space="preserve">by the </w:t>
      </w:r>
      <w:r w:rsidRPr="00661CE0">
        <w:rPr>
          <w:rFonts w:ascii="Bookman Old Style" w:hAnsi="Bookman Old Style"/>
          <w:color w:val="000000" w:themeColor="text1"/>
          <w:spacing w:val="-3"/>
          <w:sz w:val="24"/>
          <w:szCs w:val="24"/>
        </w:rPr>
        <w:t xml:space="preserve">Tenderer, </w:t>
      </w:r>
      <w:r w:rsidRPr="00661CE0">
        <w:rPr>
          <w:rFonts w:ascii="Bookman Old Style" w:hAnsi="Bookman Old Style"/>
          <w:color w:val="000000" w:themeColor="text1"/>
          <w:sz w:val="24"/>
          <w:szCs w:val="24"/>
        </w:rPr>
        <w:t xml:space="preserve">as </w:t>
      </w:r>
      <w:r w:rsidRPr="00661CE0">
        <w:rPr>
          <w:rFonts w:ascii="Bookman Old Style" w:hAnsi="Bookman Old Style"/>
          <w:color w:val="000000" w:themeColor="text1"/>
          <w:spacing w:val="-3"/>
          <w:sz w:val="24"/>
          <w:szCs w:val="24"/>
        </w:rPr>
        <w:t xml:space="preserve">well </w:t>
      </w:r>
      <w:r w:rsidRPr="00661CE0">
        <w:rPr>
          <w:rFonts w:ascii="Bookman Old Style" w:hAnsi="Bookman Old Style"/>
          <w:color w:val="000000" w:themeColor="text1"/>
          <w:sz w:val="24"/>
          <w:szCs w:val="24"/>
        </w:rPr>
        <w:t xml:space="preserve">as all </w:t>
      </w:r>
      <w:r w:rsidRPr="00661CE0">
        <w:rPr>
          <w:rFonts w:ascii="Bookman Old Style" w:hAnsi="Bookman Old Style"/>
          <w:color w:val="000000" w:themeColor="text1"/>
          <w:spacing w:val="-3"/>
          <w:sz w:val="24"/>
          <w:szCs w:val="24"/>
        </w:rPr>
        <w:t xml:space="preserve">correspondence </w:t>
      </w:r>
      <w:r w:rsidRPr="00661CE0">
        <w:rPr>
          <w:rFonts w:ascii="Bookman Old Style" w:hAnsi="Bookman Old Style"/>
          <w:color w:val="000000" w:themeColor="text1"/>
          <w:sz w:val="24"/>
          <w:szCs w:val="24"/>
        </w:rPr>
        <w:t>and documents</w:t>
      </w:r>
      <w:r w:rsidRPr="00661CE0">
        <w:rPr>
          <w:rFonts w:ascii="Bookman Old Style" w:hAnsi="Bookman Old Style"/>
          <w:color w:val="000000" w:themeColor="text1"/>
          <w:spacing w:val="-3"/>
          <w:sz w:val="24"/>
          <w:szCs w:val="24"/>
        </w:rPr>
        <w:t xml:space="preserve"> relating </w:t>
      </w:r>
      <w:r w:rsidRPr="00661CE0">
        <w:rPr>
          <w:rFonts w:ascii="Bookman Old Style" w:hAnsi="Bookman Old Style"/>
          <w:color w:val="000000" w:themeColor="text1"/>
          <w:sz w:val="24"/>
          <w:szCs w:val="24"/>
        </w:rPr>
        <w:t xml:space="preserve">to the </w:t>
      </w:r>
      <w:r w:rsidRPr="00661CE0">
        <w:rPr>
          <w:rFonts w:ascii="Bookman Old Style" w:hAnsi="Bookman Old Style"/>
          <w:color w:val="000000" w:themeColor="text1"/>
          <w:spacing w:val="-3"/>
          <w:sz w:val="24"/>
          <w:szCs w:val="24"/>
        </w:rPr>
        <w:t xml:space="preserve">tender exchanged </w:t>
      </w:r>
      <w:r w:rsidRPr="00661CE0">
        <w:rPr>
          <w:rFonts w:ascii="Bookman Old Style" w:hAnsi="Bookman Old Style"/>
          <w:color w:val="000000" w:themeColor="text1"/>
          <w:sz w:val="24"/>
          <w:szCs w:val="24"/>
        </w:rPr>
        <w:t xml:space="preserve">by the </w:t>
      </w:r>
      <w:r w:rsidRPr="00661CE0">
        <w:rPr>
          <w:rFonts w:ascii="Bookman Old Style" w:hAnsi="Bookman Old Style"/>
          <w:color w:val="000000" w:themeColor="text1"/>
          <w:spacing w:val="-3"/>
          <w:sz w:val="24"/>
          <w:szCs w:val="24"/>
        </w:rPr>
        <w:t xml:space="preserve">Tenderer </w:t>
      </w:r>
      <w:r w:rsidRPr="00661CE0">
        <w:rPr>
          <w:rFonts w:ascii="Bookman Old Style" w:hAnsi="Bookman Old Style"/>
          <w:color w:val="000000" w:themeColor="text1"/>
          <w:sz w:val="24"/>
          <w:szCs w:val="24"/>
        </w:rPr>
        <w:t>and the Purchaser</w:t>
      </w:r>
      <w:r w:rsidRPr="00661CE0">
        <w:rPr>
          <w:rFonts w:ascii="Bookman Old Style" w:hAnsi="Bookman Old Style"/>
          <w:color w:val="000000" w:themeColor="text1"/>
          <w:spacing w:val="-3"/>
          <w:sz w:val="24"/>
          <w:szCs w:val="24"/>
        </w:rPr>
        <w:t xml:space="preserve">, shall </w:t>
      </w:r>
      <w:r w:rsidRPr="00661CE0">
        <w:rPr>
          <w:rFonts w:ascii="Bookman Old Style" w:hAnsi="Bookman Old Style"/>
          <w:color w:val="000000" w:themeColor="text1"/>
          <w:sz w:val="24"/>
          <w:szCs w:val="24"/>
        </w:rPr>
        <w:t xml:space="preserve">be </w:t>
      </w:r>
      <w:r w:rsidRPr="00661CE0">
        <w:rPr>
          <w:rFonts w:ascii="Bookman Old Style" w:hAnsi="Bookman Old Style"/>
          <w:color w:val="000000" w:themeColor="text1"/>
          <w:spacing w:val="-3"/>
          <w:sz w:val="24"/>
          <w:szCs w:val="24"/>
        </w:rPr>
        <w:t xml:space="preserve">written </w:t>
      </w:r>
      <w:r w:rsidRPr="00661CE0">
        <w:rPr>
          <w:rFonts w:ascii="Bookman Old Style" w:hAnsi="Bookman Old Style"/>
          <w:color w:val="000000" w:themeColor="text1"/>
          <w:sz w:val="24"/>
          <w:szCs w:val="24"/>
        </w:rPr>
        <w:t xml:space="preserve">in </w:t>
      </w:r>
      <w:r w:rsidRPr="00661CE0">
        <w:rPr>
          <w:rFonts w:ascii="Bookman Old Style" w:hAnsi="Bookman Old Style"/>
          <w:color w:val="000000" w:themeColor="text1"/>
          <w:spacing w:val="-3"/>
          <w:sz w:val="24"/>
          <w:szCs w:val="24"/>
        </w:rPr>
        <w:t xml:space="preserve">English language. Supporting documents and printed literature furnished </w:t>
      </w:r>
      <w:r w:rsidRPr="00661CE0">
        <w:rPr>
          <w:rFonts w:ascii="Bookman Old Style" w:hAnsi="Bookman Old Style"/>
          <w:color w:val="000000" w:themeColor="text1"/>
          <w:sz w:val="24"/>
          <w:szCs w:val="24"/>
        </w:rPr>
        <w:t xml:space="preserve">by the </w:t>
      </w:r>
      <w:r w:rsidRPr="00661CE0">
        <w:rPr>
          <w:rFonts w:ascii="Bookman Old Style" w:hAnsi="Bookman Old Style"/>
          <w:color w:val="000000" w:themeColor="text1"/>
          <w:spacing w:val="-3"/>
          <w:sz w:val="24"/>
          <w:szCs w:val="24"/>
        </w:rPr>
        <w:t xml:space="preserve">Tenderer may </w:t>
      </w:r>
      <w:r w:rsidRPr="00661CE0">
        <w:rPr>
          <w:rFonts w:ascii="Bookman Old Style" w:hAnsi="Bookman Old Style"/>
          <w:color w:val="000000" w:themeColor="text1"/>
          <w:sz w:val="24"/>
          <w:szCs w:val="24"/>
        </w:rPr>
        <w:t xml:space="preserve">be in </w:t>
      </w:r>
      <w:r w:rsidRPr="00661CE0">
        <w:rPr>
          <w:rFonts w:ascii="Bookman Old Style" w:hAnsi="Bookman Old Style"/>
          <w:color w:val="000000" w:themeColor="text1"/>
          <w:spacing w:val="-3"/>
          <w:sz w:val="24"/>
          <w:szCs w:val="24"/>
        </w:rPr>
        <w:t xml:space="preserve">another language provided they </w:t>
      </w:r>
      <w:r w:rsidRPr="00661CE0">
        <w:rPr>
          <w:rFonts w:ascii="Bookman Old Style" w:hAnsi="Bookman Old Style"/>
          <w:color w:val="000000" w:themeColor="text1"/>
          <w:sz w:val="24"/>
          <w:szCs w:val="24"/>
        </w:rPr>
        <w:t xml:space="preserve">are </w:t>
      </w:r>
      <w:r w:rsidRPr="00661CE0">
        <w:rPr>
          <w:rFonts w:ascii="Bookman Old Style" w:hAnsi="Bookman Old Style"/>
          <w:color w:val="000000" w:themeColor="text1"/>
          <w:spacing w:val="-3"/>
          <w:sz w:val="24"/>
          <w:szCs w:val="24"/>
        </w:rPr>
        <w:t xml:space="preserve">accompanied </w:t>
      </w:r>
      <w:r w:rsidRPr="00661CE0">
        <w:rPr>
          <w:rFonts w:ascii="Bookman Old Style" w:hAnsi="Bookman Old Style"/>
          <w:color w:val="000000" w:themeColor="text1"/>
          <w:sz w:val="24"/>
          <w:szCs w:val="24"/>
        </w:rPr>
        <w:t xml:space="preserve">by </w:t>
      </w:r>
      <w:r w:rsidRPr="00661CE0">
        <w:rPr>
          <w:rFonts w:ascii="Bookman Old Style" w:hAnsi="Bookman Old Style"/>
          <w:color w:val="000000" w:themeColor="text1"/>
          <w:spacing w:val="-3"/>
          <w:sz w:val="24"/>
          <w:szCs w:val="24"/>
        </w:rPr>
        <w:t xml:space="preserve">an accurate translation </w:t>
      </w:r>
      <w:r w:rsidRPr="00661CE0">
        <w:rPr>
          <w:rFonts w:ascii="Bookman Old Style" w:hAnsi="Bookman Old Style"/>
          <w:color w:val="000000" w:themeColor="text1"/>
          <w:sz w:val="24"/>
          <w:szCs w:val="24"/>
        </w:rPr>
        <w:t xml:space="preserve">of the </w:t>
      </w:r>
      <w:r w:rsidRPr="00661CE0">
        <w:rPr>
          <w:rFonts w:ascii="Bookman Old Style" w:hAnsi="Bookman Old Style"/>
          <w:color w:val="000000" w:themeColor="text1"/>
          <w:spacing w:val="-3"/>
          <w:sz w:val="24"/>
          <w:szCs w:val="24"/>
        </w:rPr>
        <w:t xml:space="preserve">relevant passages </w:t>
      </w:r>
      <w:r w:rsidRPr="00661CE0">
        <w:rPr>
          <w:rFonts w:ascii="Bookman Old Style" w:hAnsi="Bookman Old Style"/>
          <w:color w:val="000000" w:themeColor="text1"/>
          <w:sz w:val="24"/>
          <w:szCs w:val="24"/>
        </w:rPr>
        <w:t xml:space="preserve">in the </w:t>
      </w:r>
      <w:r w:rsidRPr="00661CE0">
        <w:rPr>
          <w:rFonts w:ascii="Bookman Old Style" w:hAnsi="Bookman Old Style"/>
          <w:color w:val="000000" w:themeColor="text1"/>
          <w:spacing w:val="-3"/>
          <w:sz w:val="24"/>
          <w:szCs w:val="24"/>
        </w:rPr>
        <w:t xml:space="preserve">English language </w:t>
      </w:r>
      <w:r w:rsidRPr="00661CE0">
        <w:rPr>
          <w:rFonts w:ascii="Bookman Old Style" w:hAnsi="Bookman Old Style"/>
          <w:color w:val="000000" w:themeColor="text1"/>
          <w:sz w:val="24"/>
          <w:szCs w:val="24"/>
        </w:rPr>
        <w:t xml:space="preserve">in </w:t>
      </w:r>
      <w:r w:rsidRPr="00661CE0">
        <w:rPr>
          <w:rFonts w:ascii="Bookman Old Style" w:hAnsi="Bookman Old Style"/>
          <w:color w:val="000000" w:themeColor="text1"/>
          <w:spacing w:val="-3"/>
          <w:sz w:val="24"/>
          <w:szCs w:val="24"/>
        </w:rPr>
        <w:t xml:space="preserve">which case, </w:t>
      </w:r>
      <w:r w:rsidRPr="00661CE0">
        <w:rPr>
          <w:rFonts w:ascii="Bookman Old Style" w:hAnsi="Bookman Old Style"/>
          <w:color w:val="000000" w:themeColor="text1"/>
          <w:sz w:val="24"/>
          <w:szCs w:val="24"/>
        </w:rPr>
        <w:t xml:space="preserve">for </w:t>
      </w:r>
      <w:r w:rsidRPr="00661CE0">
        <w:rPr>
          <w:rFonts w:ascii="Bookman Old Style" w:hAnsi="Bookman Old Style"/>
          <w:color w:val="000000" w:themeColor="text1"/>
          <w:spacing w:val="-3"/>
          <w:sz w:val="24"/>
          <w:szCs w:val="24"/>
        </w:rPr>
        <w:t xml:space="preserve">purposes </w:t>
      </w:r>
      <w:r w:rsidRPr="00661CE0">
        <w:rPr>
          <w:rFonts w:ascii="Bookman Old Style" w:hAnsi="Bookman Old Style"/>
          <w:color w:val="000000" w:themeColor="text1"/>
          <w:sz w:val="24"/>
          <w:szCs w:val="24"/>
        </w:rPr>
        <w:t xml:space="preserve">of </w:t>
      </w:r>
      <w:r w:rsidRPr="00661CE0">
        <w:rPr>
          <w:rFonts w:ascii="Bookman Old Style" w:hAnsi="Bookman Old Style"/>
          <w:color w:val="000000" w:themeColor="text1"/>
          <w:spacing w:val="-3"/>
          <w:sz w:val="24"/>
          <w:szCs w:val="24"/>
        </w:rPr>
        <w:t xml:space="preserve">interpretation </w:t>
      </w:r>
      <w:r w:rsidRPr="00661CE0">
        <w:rPr>
          <w:rFonts w:ascii="Bookman Old Style" w:hAnsi="Bookman Old Style"/>
          <w:color w:val="000000" w:themeColor="text1"/>
          <w:sz w:val="24"/>
          <w:szCs w:val="24"/>
        </w:rPr>
        <w:t xml:space="preserve">of the </w:t>
      </w:r>
      <w:r w:rsidRPr="00661CE0">
        <w:rPr>
          <w:rFonts w:ascii="Bookman Old Style" w:hAnsi="Bookman Old Style"/>
          <w:color w:val="000000" w:themeColor="text1"/>
          <w:spacing w:val="-3"/>
          <w:sz w:val="24"/>
          <w:szCs w:val="24"/>
        </w:rPr>
        <w:t xml:space="preserve">Tender, </w:t>
      </w:r>
      <w:r w:rsidRPr="00661CE0">
        <w:rPr>
          <w:rFonts w:ascii="Bookman Old Style" w:hAnsi="Bookman Old Style"/>
          <w:color w:val="000000" w:themeColor="text1"/>
          <w:sz w:val="24"/>
          <w:szCs w:val="24"/>
        </w:rPr>
        <w:t xml:space="preserve">the </w:t>
      </w:r>
      <w:r w:rsidRPr="00661CE0">
        <w:rPr>
          <w:rFonts w:ascii="Bookman Old Style" w:hAnsi="Bookman Old Style"/>
          <w:color w:val="000000" w:themeColor="text1"/>
          <w:spacing w:val="-3"/>
          <w:sz w:val="24"/>
          <w:szCs w:val="24"/>
        </w:rPr>
        <w:t>translation shall</w:t>
      </w:r>
      <w:r w:rsidRPr="00661CE0">
        <w:rPr>
          <w:rFonts w:ascii="Bookman Old Style" w:hAnsi="Bookman Old Style"/>
          <w:color w:val="000000" w:themeColor="text1"/>
          <w:spacing w:val="-24"/>
          <w:sz w:val="24"/>
          <w:szCs w:val="24"/>
        </w:rPr>
        <w:t xml:space="preserve"> </w:t>
      </w:r>
      <w:r w:rsidRPr="00661CE0">
        <w:rPr>
          <w:rFonts w:ascii="Bookman Old Style" w:hAnsi="Bookman Old Style"/>
          <w:color w:val="000000" w:themeColor="text1"/>
          <w:spacing w:val="-3"/>
          <w:sz w:val="24"/>
          <w:szCs w:val="24"/>
        </w:rPr>
        <w:t>govern.</w:t>
      </w:r>
    </w:p>
    <w:p w14:paraId="6C8812B6" w14:textId="77777777" w:rsidR="001D684E" w:rsidRPr="001274E0" w:rsidRDefault="001D684E" w:rsidP="001D684E">
      <w:pPr>
        <w:pStyle w:val="Heading1"/>
        <w:numPr>
          <w:ilvl w:val="0"/>
          <w:numId w:val="13"/>
        </w:numPr>
        <w:tabs>
          <w:tab w:val="left" w:pos="759"/>
          <w:tab w:val="left" w:pos="760"/>
        </w:tabs>
        <w:ind w:left="759" w:hanging="541"/>
        <w:rPr>
          <w:rFonts w:ascii="Bookman Old Style" w:hAnsi="Bookman Old Style"/>
          <w:color w:val="000000" w:themeColor="text1"/>
          <w:sz w:val="24"/>
          <w:szCs w:val="24"/>
        </w:rPr>
      </w:pPr>
      <w:r w:rsidRPr="001274E0">
        <w:rPr>
          <w:rFonts w:ascii="Bookman Old Style" w:hAnsi="Bookman Old Style"/>
          <w:color w:val="000000" w:themeColor="text1"/>
          <w:spacing w:val="-3"/>
          <w:sz w:val="24"/>
          <w:szCs w:val="24"/>
        </w:rPr>
        <w:t xml:space="preserve">Documents Constituting </w:t>
      </w:r>
      <w:r w:rsidRPr="001274E0">
        <w:rPr>
          <w:rFonts w:ascii="Bookman Old Style" w:hAnsi="Bookman Old Style"/>
          <w:color w:val="000000" w:themeColor="text1"/>
          <w:sz w:val="24"/>
          <w:szCs w:val="24"/>
        </w:rPr>
        <w:t>the</w:t>
      </w:r>
      <w:r w:rsidRPr="001274E0">
        <w:rPr>
          <w:rFonts w:ascii="Bookman Old Style" w:hAnsi="Bookman Old Style"/>
          <w:color w:val="000000" w:themeColor="text1"/>
          <w:spacing w:val="-9"/>
          <w:sz w:val="24"/>
          <w:szCs w:val="24"/>
        </w:rPr>
        <w:t xml:space="preserve"> </w:t>
      </w:r>
      <w:r w:rsidRPr="001274E0">
        <w:rPr>
          <w:rFonts w:ascii="Bookman Old Style" w:hAnsi="Bookman Old Style"/>
          <w:color w:val="000000" w:themeColor="text1"/>
          <w:spacing w:val="-3"/>
          <w:sz w:val="24"/>
          <w:szCs w:val="24"/>
        </w:rPr>
        <w:t>Tender</w:t>
      </w:r>
    </w:p>
    <w:p w14:paraId="3B42CA53" w14:textId="77777777" w:rsidR="001D684E" w:rsidRPr="001274E0" w:rsidRDefault="001D684E" w:rsidP="001D684E">
      <w:pPr>
        <w:pStyle w:val="ListParagraph"/>
        <w:widowControl/>
        <w:numPr>
          <w:ilvl w:val="1"/>
          <w:numId w:val="13"/>
        </w:numPr>
        <w:adjustRightInd w:val="0"/>
        <w:ind w:left="720" w:hanging="720"/>
        <w:jc w:val="both"/>
        <w:rPr>
          <w:rFonts w:ascii="Bookman Old Style" w:hAnsi="Bookman Old Style"/>
          <w:color w:val="000000" w:themeColor="text1"/>
          <w:sz w:val="24"/>
          <w:szCs w:val="24"/>
        </w:rPr>
      </w:pPr>
      <w:r w:rsidRPr="001274E0">
        <w:rPr>
          <w:rFonts w:ascii="Bookman Old Style" w:hAnsi="Bookman Old Style"/>
          <w:color w:val="000000" w:themeColor="text1"/>
          <w:sz w:val="24"/>
          <w:szCs w:val="24"/>
        </w:rPr>
        <w:t xml:space="preserve">The Tender should be uploaded in the Karnataka Public Procurement Portal under a </w:t>
      </w:r>
      <w:r w:rsidRPr="001274E0">
        <w:rPr>
          <w:rFonts w:ascii="Bookman Old Style" w:hAnsi="Bookman Old Style"/>
          <w:b/>
          <w:bCs/>
          <w:color w:val="000000" w:themeColor="text1"/>
          <w:sz w:val="24"/>
          <w:szCs w:val="24"/>
        </w:rPr>
        <w:t>Two Tender document system</w:t>
      </w:r>
      <w:r w:rsidRPr="001274E0">
        <w:rPr>
          <w:rFonts w:ascii="Bookman Old Style" w:hAnsi="Bookman Old Style"/>
          <w:color w:val="000000" w:themeColor="text1"/>
          <w:sz w:val="24"/>
          <w:szCs w:val="24"/>
        </w:rPr>
        <w:t xml:space="preserve"> comprising the following documents.</w:t>
      </w:r>
    </w:p>
    <w:p w14:paraId="42466FE0" w14:textId="77777777" w:rsidR="001D684E" w:rsidRPr="001274E0" w:rsidRDefault="001D684E" w:rsidP="001D684E">
      <w:pPr>
        <w:widowControl/>
        <w:adjustRightInd w:val="0"/>
        <w:ind w:left="720"/>
        <w:jc w:val="both"/>
        <w:rPr>
          <w:rFonts w:ascii="Bookman Old Style" w:hAnsi="Bookman Old Style"/>
          <w:b/>
          <w:bCs/>
          <w:color w:val="000000" w:themeColor="text1"/>
          <w:sz w:val="24"/>
          <w:szCs w:val="24"/>
        </w:rPr>
      </w:pPr>
      <w:r w:rsidRPr="001274E0">
        <w:rPr>
          <w:rFonts w:ascii="Bookman Old Style" w:hAnsi="Bookman Old Style"/>
          <w:b/>
          <w:bCs/>
          <w:color w:val="000000" w:themeColor="text1"/>
          <w:sz w:val="24"/>
          <w:szCs w:val="24"/>
        </w:rPr>
        <w:t>A- First Electronic Document -</w:t>
      </w:r>
      <w:r w:rsidRPr="001274E0">
        <w:rPr>
          <w:rFonts w:ascii="Bookman Old Style" w:hAnsi="Bookman Old Style"/>
          <w:color w:val="000000" w:themeColor="text1"/>
          <w:sz w:val="24"/>
          <w:szCs w:val="24"/>
        </w:rPr>
        <w:t xml:space="preserve"> </w:t>
      </w:r>
      <w:r w:rsidRPr="001274E0">
        <w:rPr>
          <w:rFonts w:ascii="Bookman Old Style" w:hAnsi="Bookman Old Style"/>
          <w:b/>
          <w:bCs/>
          <w:color w:val="000000" w:themeColor="text1"/>
          <w:sz w:val="24"/>
          <w:szCs w:val="24"/>
        </w:rPr>
        <w:t>Technical Tender:</w:t>
      </w:r>
    </w:p>
    <w:p w14:paraId="233EB6E0" w14:textId="77777777" w:rsidR="001D684E" w:rsidRPr="001274E0" w:rsidRDefault="001D684E" w:rsidP="001D684E">
      <w:pPr>
        <w:widowControl/>
        <w:adjustRightInd w:val="0"/>
        <w:ind w:left="720"/>
        <w:jc w:val="both"/>
        <w:rPr>
          <w:rFonts w:ascii="Bookman Old Style" w:hAnsi="Bookman Old Style"/>
          <w:color w:val="000000" w:themeColor="text1"/>
          <w:sz w:val="24"/>
          <w:szCs w:val="24"/>
        </w:rPr>
      </w:pPr>
      <w:r w:rsidRPr="001274E0">
        <w:rPr>
          <w:rFonts w:ascii="Bookman Old Style" w:hAnsi="Bookman Old Style"/>
          <w:color w:val="000000" w:themeColor="text1"/>
          <w:sz w:val="24"/>
          <w:szCs w:val="24"/>
        </w:rPr>
        <w:t>Technical Tender documents shall comprise of scanned copy of all prequalification information about the Tenderer namely;</w:t>
      </w:r>
    </w:p>
    <w:p w14:paraId="1B9AF7C6" w14:textId="77777777" w:rsidR="001D684E" w:rsidRPr="001274E0" w:rsidRDefault="001D684E" w:rsidP="001D684E">
      <w:pPr>
        <w:pStyle w:val="ListParagraph"/>
        <w:widowControl/>
        <w:numPr>
          <w:ilvl w:val="0"/>
          <w:numId w:val="15"/>
        </w:numPr>
        <w:adjustRightInd w:val="0"/>
        <w:ind w:left="1170" w:hanging="180"/>
        <w:jc w:val="both"/>
        <w:rPr>
          <w:rFonts w:ascii="Bookman Old Style" w:hAnsi="Bookman Old Style"/>
          <w:color w:val="000000" w:themeColor="text1"/>
          <w:sz w:val="24"/>
          <w:szCs w:val="24"/>
        </w:rPr>
      </w:pPr>
      <w:r w:rsidRPr="001274E0">
        <w:rPr>
          <w:rFonts w:ascii="Bookman Old Style" w:hAnsi="Bookman Old Style"/>
          <w:color w:val="000000" w:themeColor="text1"/>
          <w:sz w:val="24"/>
          <w:szCs w:val="24"/>
        </w:rPr>
        <w:t>Tender Form in the format prescribed at Section-VIII (Appendix A).</w:t>
      </w:r>
    </w:p>
    <w:p w14:paraId="232036CE" w14:textId="77777777" w:rsidR="001D684E" w:rsidRPr="001274E0" w:rsidRDefault="001D684E" w:rsidP="001D684E">
      <w:pPr>
        <w:pStyle w:val="ListParagraph"/>
        <w:widowControl/>
        <w:numPr>
          <w:ilvl w:val="0"/>
          <w:numId w:val="15"/>
        </w:numPr>
        <w:adjustRightInd w:val="0"/>
        <w:ind w:left="1170" w:hanging="180"/>
        <w:jc w:val="both"/>
        <w:rPr>
          <w:rFonts w:ascii="Bookman Old Style" w:hAnsi="Bookman Old Style"/>
          <w:color w:val="000000" w:themeColor="text1"/>
          <w:sz w:val="24"/>
          <w:szCs w:val="24"/>
        </w:rPr>
      </w:pPr>
      <w:r w:rsidRPr="001274E0">
        <w:rPr>
          <w:rFonts w:ascii="Bookman Old Style" w:hAnsi="Bookman Old Style"/>
          <w:color w:val="000000" w:themeColor="text1"/>
          <w:sz w:val="24"/>
          <w:szCs w:val="24"/>
        </w:rPr>
        <w:t>Details of Tenderer in the format prescribed at Section-VIII (Appendix B) along with supporting documents;</w:t>
      </w:r>
    </w:p>
    <w:p w14:paraId="25E34871" w14:textId="77777777" w:rsidR="001D684E" w:rsidRPr="001274E0" w:rsidRDefault="001D684E" w:rsidP="001D684E">
      <w:pPr>
        <w:pStyle w:val="ListParagraph"/>
        <w:widowControl/>
        <w:numPr>
          <w:ilvl w:val="0"/>
          <w:numId w:val="15"/>
        </w:numPr>
        <w:adjustRightInd w:val="0"/>
        <w:ind w:left="1170" w:hanging="180"/>
        <w:jc w:val="both"/>
        <w:rPr>
          <w:rFonts w:ascii="Bookman Old Style" w:hAnsi="Bookman Old Style"/>
          <w:color w:val="000000" w:themeColor="text1"/>
          <w:sz w:val="24"/>
          <w:szCs w:val="24"/>
        </w:rPr>
      </w:pPr>
      <w:r w:rsidRPr="001274E0">
        <w:rPr>
          <w:rFonts w:ascii="Bookman Old Style" w:hAnsi="Bookman Old Style"/>
          <w:color w:val="000000" w:themeColor="text1"/>
          <w:sz w:val="24"/>
          <w:szCs w:val="24"/>
        </w:rPr>
        <w:t>Technical Capacity of the Tenderer in the format prescribed at Section-XII, along with supporting documents;</w:t>
      </w:r>
    </w:p>
    <w:p w14:paraId="1B5ED518" w14:textId="77777777" w:rsidR="001D684E" w:rsidRPr="001274E0" w:rsidRDefault="001D684E" w:rsidP="001D684E">
      <w:pPr>
        <w:pStyle w:val="ListParagraph"/>
        <w:widowControl/>
        <w:numPr>
          <w:ilvl w:val="0"/>
          <w:numId w:val="15"/>
        </w:numPr>
        <w:adjustRightInd w:val="0"/>
        <w:ind w:left="1170" w:hanging="270"/>
        <w:jc w:val="both"/>
        <w:rPr>
          <w:rFonts w:ascii="Bookman Old Style" w:hAnsi="Bookman Old Style"/>
          <w:color w:val="000000" w:themeColor="text1"/>
          <w:sz w:val="24"/>
          <w:szCs w:val="24"/>
        </w:rPr>
      </w:pPr>
      <w:r w:rsidRPr="001274E0">
        <w:rPr>
          <w:rFonts w:ascii="Bookman Old Style" w:hAnsi="Bookman Old Style"/>
          <w:color w:val="000000" w:themeColor="text1"/>
          <w:sz w:val="24"/>
          <w:szCs w:val="24"/>
        </w:rPr>
        <w:t>Financial Capability of the Tenderer along with Chartered Accountant certificate and supporting documents;</w:t>
      </w:r>
    </w:p>
    <w:p w14:paraId="2021BC7B" w14:textId="77777777" w:rsidR="001D684E" w:rsidRPr="001274E0" w:rsidRDefault="001D684E" w:rsidP="001D684E">
      <w:pPr>
        <w:pStyle w:val="ListParagraph"/>
        <w:widowControl/>
        <w:numPr>
          <w:ilvl w:val="0"/>
          <w:numId w:val="15"/>
        </w:numPr>
        <w:adjustRightInd w:val="0"/>
        <w:ind w:left="1170" w:hanging="180"/>
        <w:jc w:val="both"/>
        <w:rPr>
          <w:rFonts w:ascii="Bookman Old Style" w:hAnsi="Bookman Old Style"/>
          <w:color w:val="000000" w:themeColor="text1"/>
          <w:sz w:val="24"/>
          <w:szCs w:val="24"/>
        </w:rPr>
      </w:pPr>
      <w:r w:rsidRPr="001274E0">
        <w:rPr>
          <w:rFonts w:ascii="Bookman Old Style" w:hAnsi="Bookman Old Style"/>
          <w:color w:val="000000" w:themeColor="text1"/>
          <w:sz w:val="24"/>
          <w:szCs w:val="24"/>
        </w:rPr>
        <w:t>Power of Attorney for Signing of Proposal in the format prescribed at Section VIII (Appendix C);</w:t>
      </w:r>
    </w:p>
    <w:p w14:paraId="49488E74" w14:textId="77777777" w:rsidR="001D684E" w:rsidRPr="001274E0" w:rsidRDefault="001D684E" w:rsidP="001D684E">
      <w:pPr>
        <w:pStyle w:val="ListParagraph"/>
        <w:widowControl/>
        <w:numPr>
          <w:ilvl w:val="0"/>
          <w:numId w:val="15"/>
        </w:numPr>
        <w:adjustRightInd w:val="0"/>
        <w:ind w:left="1170" w:hanging="180"/>
        <w:jc w:val="both"/>
        <w:rPr>
          <w:rFonts w:ascii="Bookman Old Style" w:hAnsi="Bookman Old Style"/>
          <w:color w:val="000000" w:themeColor="text1"/>
          <w:sz w:val="24"/>
          <w:szCs w:val="24"/>
        </w:rPr>
      </w:pPr>
      <w:r w:rsidRPr="001274E0">
        <w:rPr>
          <w:rFonts w:ascii="Bookman Old Style" w:hAnsi="Bookman Old Style"/>
          <w:color w:val="000000" w:themeColor="text1"/>
          <w:sz w:val="24"/>
          <w:szCs w:val="24"/>
        </w:rPr>
        <w:t>Undertaking Regarding Restrictions on Procurement from A Bidder/Tenderer/Supplier of a Country Which Shares a Land Border with India in the format prescribed at Section XVI;</w:t>
      </w:r>
    </w:p>
    <w:p w14:paraId="7F8DD4D3" w14:textId="77777777" w:rsidR="001D684E" w:rsidRPr="001274E0" w:rsidRDefault="001D684E" w:rsidP="001D684E">
      <w:pPr>
        <w:pStyle w:val="ListParagraph"/>
        <w:widowControl/>
        <w:numPr>
          <w:ilvl w:val="0"/>
          <w:numId w:val="15"/>
        </w:numPr>
        <w:adjustRightInd w:val="0"/>
        <w:ind w:left="1170" w:hanging="180"/>
        <w:jc w:val="both"/>
        <w:rPr>
          <w:rFonts w:ascii="Bookman Old Style" w:hAnsi="Bookman Old Style"/>
          <w:color w:val="000000" w:themeColor="text1"/>
          <w:sz w:val="24"/>
          <w:szCs w:val="24"/>
        </w:rPr>
      </w:pPr>
      <w:r w:rsidRPr="001274E0">
        <w:rPr>
          <w:rFonts w:ascii="Bookman Old Style" w:hAnsi="Bookman Old Style"/>
          <w:color w:val="000000" w:themeColor="text1"/>
          <w:sz w:val="24"/>
          <w:szCs w:val="24"/>
        </w:rPr>
        <w:t>Checklist of documents to be uploaded by the Tenderer along with the Tender prescribed at Section VIII (Appendix D)</w:t>
      </w:r>
    </w:p>
    <w:p w14:paraId="7F2A96F0" w14:textId="77777777" w:rsidR="001D684E" w:rsidRPr="001274E0" w:rsidRDefault="001D684E" w:rsidP="001D684E">
      <w:pPr>
        <w:pStyle w:val="ListParagraph"/>
        <w:widowControl/>
        <w:numPr>
          <w:ilvl w:val="0"/>
          <w:numId w:val="15"/>
        </w:numPr>
        <w:adjustRightInd w:val="0"/>
        <w:ind w:left="1170" w:hanging="180"/>
        <w:jc w:val="both"/>
        <w:rPr>
          <w:rFonts w:ascii="Bookman Old Style" w:hAnsi="Bookman Old Style"/>
          <w:color w:val="000000" w:themeColor="text1"/>
          <w:sz w:val="24"/>
          <w:szCs w:val="24"/>
        </w:rPr>
      </w:pPr>
      <w:r w:rsidRPr="001274E0">
        <w:rPr>
          <w:rFonts w:ascii="Bookman Old Style" w:hAnsi="Bookman Old Style"/>
          <w:color w:val="000000" w:themeColor="text1"/>
          <w:sz w:val="24"/>
          <w:szCs w:val="24"/>
        </w:rPr>
        <w:t xml:space="preserve">Earnest Money Deposit in the manner and form at Section-IX as specified in </w:t>
      </w:r>
      <w:r w:rsidRPr="001274E0">
        <w:rPr>
          <w:rFonts w:ascii="Bookman Old Style" w:hAnsi="Bookman Old Style"/>
          <w:b/>
          <w:color w:val="000000" w:themeColor="text1"/>
          <w:sz w:val="24"/>
          <w:szCs w:val="24"/>
        </w:rPr>
        <w:t>Clause 13;</w:t>
      </w:r>
    </w:p>
    <w:p w14:paraId="73335548" w14:textId="77777777" w:rsidR="001D684E" w:rsidRPr="001274E0" w:rsidRDefault="001D684E" w:rsidP="001D684E">
      <w:pPr>
        <w:pStyle w:val="ListParagraph"/>
        <w:widowControl/>
        <w:numPr>
          <w:ilvl w:val="0"/>
          <w:numId w:val="15"/>
        </w:numPr>
        <w:adjustRightInd w:val="0"/>
        <w:ind w:left="1170" w:hanging="180"/>
        <w:jc w:val="both"/>
        <w:rPr>
          <w:rFonts w:ascii="Bookman Old Style" w:hAnsi="Bookman Old Style"/>
          <w:color w:val="000000" w:themeColor="text1"/>
          <w:sz w:val="24"/>
          <w:szCs w:val="24"/>
        </w:rPr>
      </w:pPr>
      <w:r w:rsidRPr="001274E0">
        <w:rPr>
          <w:rFonts w:ascii="Bookman Old Style" w:hAnsi="Bookman Old Style"/>
          <w:color w:val="000000" w:themeColor="text1"/>
          <w:sz w:val="24"/>
          <w:szCs w:val="24"/>
        </w:rPr>
        <w:t>Techno – Commercial sheets, Data requirement sheets/GTP, qualifying requirements documents and undertakings/self-declarations.</w:t>
      </w:r>
    </w:p>
    <w:p w14:paraId="135B9183" w14:textId="77777777" w:rsidR="001D684E" w:rsidRPr="001274E0" w:rsidRDefault="001D684E" w:rsidP="001D684E">
      <w:pPr>
        <w:tabs>
          <w:tab w:val="left" w:pos="3405"/>
        </w:tabs>
        <w:ind w:left="450" w:right="29" w:hanging="630"/>
        <w:jc w:val="both"/>
        <w:rPr>
          <w:rFonts w:ascii="Bookman Old Style" w:hAnsi="Bookman Old Style"/>
          <w:color w:val="000000" w:themeColor="text1"/>
          <w:sz w:val="14"/>
          <w:szCs w:val="14"/>
        </w:rPr>
      </w:pPr>
      <w:r w:rsidRPr="001274E0">
        <w:rPr>
          <w:rFonts w:ascii="Bookman Old Style" w:hAnsi="Bookman Old Style"/>
          <w:color w:val="000000" w:themeColor="text1"/>
          <w:sz w:val="24"/>
          <w:szCs w:val="24"/>
        </w:rPr>
        <w:tab/>
      </w:r>
    </w:p>
    <w:p w14:paraId="3F160F92" w14:textId="232FFB2B" w:rsidR="001D684E" w:rsidRPr="00661CE0" w:rsidRDefault="001D684E" w:rsidP="00254F93">
      <w:pPr>
        <w:pStyle w:val="ListParagraph"/>
        <w:widowControl/>
        <w:numPr>
          <w:ilvl w:val="0"/>
          <w:numId w:val="15"/>
        </w:numPr>
        <w:adjustRightInd w:val="0"/>
        <w:ind w:left="1170" w:hanging="180"/>
        <w:jc w:val="both"/>
        <w:rPr>
          <w:rFonts w:ascii="Bookman Old Style" w:hAnsi="Bookman Old Style"/>
          <w:color w:val="000000" w:themeColor="text1"/>
          <w:sz w:val="24"/>
          <w:szCs w:val="24"/>
        </w:rPr>
      </w:pPr>
      <w:r w:rsidRPr="00661CE0">
        <w:rPr>
          <w:rFonts w:ascii="Bookman Old Style" w:hAnsi="Bookman Old Style"/>
          <w:color w:val="000000" w:themeColor="text1"/>
          <w:sz w:val="24"/>
          <w:szCs w:val="24"/>
        </w:rPr>
        <w:t>Any other information considered relevant.</w:t>
      </w:r>
    </w:p>
    <w:p w14:paraId="4C603239" w14:textId="77777777" w:rsidR="001D684E" w:rsidRPr="001274E0" w:rsidRDefault="001D684E" w:rsidP="001D684E">
      <w:pPr>
        <w:pStyle w:val="ListParagraph"/>
        <w:widowControl/>
        <w:numPr>
          <w:ilvl w:val="0"/>
          <w:numId w:val="15"/>
        </w:numPr>
        <w:adjustRightInd w:val="0"/>
        <w:ind w:left="1170" w:hanging="180"/>
        <w:jc w:val="both"/>
        <w:rPr>
          <w:rFonts w:ascii="Bookman Old Style" w:hAnsi="Bookman Old Style"/>
          <w:color w:val="000000" w:themeColor="text1"/>
          <w:sz w:val="24"/>
          <w:szCs w:val="24"/>
        </w:rPr>
      </w:pPr>
      <w:r w:rsidRPr="001274E0">
        <w:rPr>
          <w:rFonts w:ascii="Bookman Old Style" w:hAnsi="Bookman Old Style"/>
          <w:color w:val="000000" w:themeColor="text1"/>
          <w:sz w:val="24"/>
          <w:szCs w:val="24"/>
        </w:rPr>
        <w:t>All other relevant documents/undertakings/declarations/details specified in the Tender document.</w:t>
      </w:r>
    </w:p>
    <w:p w14:paraId="21739AE9" w14:textId="77777777" w:rsidR="001D684E" w:rsidRPr="001274E0" w:rsidRDefault="001D684E" w:rsidP="001D684E">
      <w:pPr>
        <w:widowControl/>
        <w:adjustRightInd w:val="0"/>
        <w:ind w:left="360"/>
        <w:rPr>
          <w:rFonts w:ascii="Bookman Old Style" w:hAnsi="Bookman Old Style"/>
          <w:color w:val="000000" w:themeColor="text1"/>
          <w:sz w:val="24"/>
          <w:szCs w:val="24"/>
        </w:rPr>
      </w:pPr>
    </w:p>
    <w:p w14:paraId="6B0AAD31" w14:textId="77777777" w:rsidR="001D684E" w:rsidRPr="001274E0" w:rsidRDefault="001D684E" w:rsidP="001D684E">
      <w:pPr>
        <w:widowControl/>
        <w:adjustRightInd w:val="0"/>
        <w:ind w:left="720"/>
        <w:jc w:val="both"/>
        <w:rPr>
          <w:rFonts w:ascii="Bookman Old Style" w:hAnsi="Bookman Old Style"/>
          <w:color w:val="000000" w:themeColor="text1"/>
          <w:sz w:val="24"/>
          <w:szCs w:val="24"/>
        </w:rPr>
      </w:pPr>
      <w:r w:rsidRPr="001274E0">
        <w:rPr>
          <w:rFonts w:ascii="Bookman Old Style" w:hAnsi="Bookman Old Style"/>
          <w:b/>
          <w:bCs/>
          <w:color w:val="000000" w:themeColor="text1"/>
          <w:sz w:val="24"/>
          <w:szCs w:val="24"/>
        </w:rPr>
        <w:lastRenderedPageBreak/>
        <w:t>Note:</w:t>
      </w:r>
      <w:r w:rsidRPr="001274E0">
        <w:rPr>
          <w:rFonts w:ascii="Bookman Old Style" w:hAnsi="Bookman Old Style"/>
          <w:color w:val="000000" w:themeColor="text1"/>
          <w:sz w:val="24"/>
          <w:szCs w:val="24"/>
        </w:rPr>
        <w:t xml:space="preserve"> </w:t>
      </w:r>
      <w:r w:rsidRPr="001274E0">
        <w:rPr>
          <w:rFonts w:ascii="Bookman Old Style" w:hAnsi="Bookman Old Style"/>
          <w:b/>
          <w:bCs/>
          <w:color w:val="000000" w:themeColor="text1"/>
          <w:sz w:val="24"/>
          <w:szCs w:val="24"/>
        </w:rPr>
        <w:t>Tenderer should not furnish the Financial Tender along with the Technical Tender. A Technical Tender containing any details of Financial Tender shall be declared as non-responsive.</w:t>
      </w:r>
    </w:p>
    <w:p w14:paraId="13A314C2" w14:textId="77777777" w:rsidR="001D684E" w:rsidRPr="001274E0" w:rsidRDefault="001D684E" w:rsidP="001D684E">
      <w:pPr>
        <w:pStyle w:val="BodyText"/>
        <w:spacing w:before="6"/>
        <w:rPr>
          <w:rFonts w:ascii="Bookman Old Style" w:hAnsi="Bookman Old Style"/>
          <w:b/>
          <w:color w:val="000000" w:themeColor="text1"/>
          <w:sz w:val="24"/>
          <w:szCs w:val="24"/>
        </w:rPr>
      </w:pPr>
    </w:p>
    <w:p w14:paraId="726015F0" w14:textId="77777777" w:rsidR="001D684E" w:rsidRPr="001274E0" w:rsidRDefault="001D684E" w:rsidP="001D684E">
      <w:pPr>
        <w:widowControl/>
        <w:adjustRightInd w:val="0"/>
        <w:ind w:left="720"/>
        <w:jc w:val="both"/>
        <w:rPr>
          <w:rFonts w:ascii="Bookman Old Style" w:hAnsi="Bookman Old Style"/>
          <w:b/>
          <w:bCs/>
          <w:color w:val="000000" w:themeColor="text1"/>
          <w:sz w:val="24"/>
          <w:szCs w:val="24"/>
        </w:rPr>
      </w:pPr>
      <w:r w:rsidRPr="001274E0">
        <w:rPr>
          <w:rFonts w:ascii="Bookman Old Style" w:hAnsi="Bookman Old Style"/>
          <w:b/>
          <w:bCs/>
          <w:color w:val="000000" w:themeColor="text1"/>
          <w:sz w:val="24"/>
          <w:szCs w:val="24"/>
        </w:rPr>
        <w:t>B- Second Electronic Document – Financial Tender:</w:t>
      </w:r>
    </w:p>
    <w:p w14:paraId="6B36929E" w14:textId="77777777" w:rsidR="001D684E" w:rsidRPr="001274E0" w:rsidRDefault="001D684E" w:rsidP="001D684E">
      <w:pPr>
        <w:widowControl/>
        <w:adjustRightInd w:val="0"/>
        <w:rPr>
          <w:rFonts w:ascii="Bookman Old Style" w:hAnsi="Bookman Old Style"/>
          <w:b/>
          <w:bCs/>
          <w:color w:val="000000" w:themeColor="text1"/>
          <w:sz w:val="8"/>
          <w:szCs w:val="24"/>
        </w:rPr>
      </w:pPr>
    </w:p>
    <w:p w14:paraId="27A3B01C" w14:textId="77777777" w:rsidR="001D684E" w:rsidRPr="001274E0" w:rsidRDefault="001D684E" w:rsidP="001D684E">
      <w:pPr>
        <w:widowControl/>
        <w:adjustRightInd w:val="0"/>
        <w:ind w:left="720"/>
        <w:jc w:val="both"/>
        <w:rPr>
          <w:rFonts w:ascii="Bookman Old Style" w:hAnsi="Bookman Old Style"/>
          <w:color w:val="000000" w:themeColor="text1"/>
          <w:sz w:val="24"/>
          <w:szCs w:val="24"/>
        </w:rPr>
      </w:pPr>
      <w:r w:rsidRPr="001274E0">
        <w:rPr>
          <w:rFonts w:ascii="Bookman Old Style" w:hAnsi="Bookman Old Style"/>
          <w:b/>
          <w:bCs/>
          <w:color w:val="000000" w:themeColor="text1"/>
          <w:sz w:val="24"/>
          <w:szCs w:val="24"/>
        </w:rPr>
        <w:t>Contents of Financial Tender document:</w:t>
      </w:r>
      <w:r w:rsidRPr="001274E0">
        <w:rPr>
          <w:rFonts w:ascii="Bookman Old Style" w:hAnsi="Bookman Old Style"/>
          <w:color w:val="000000" w:themeColor="text1"/>
          <w:sz w:val="24"/>
          <w:szCs w:val="24"/>
        </w:rPr>
        <w:t xml:space="preserve"> </w:t>
      </w:r>
    </w:p>
    <w:p w14:paraId="4DA7EDA0" w14:textId="77777777" w:rsidR="001D684E" w:rsidRPr="003253FC" w:rsidRDefault="003253FC" w:rsidP="003253FC">
      <w:pPr>
        <w:pStyle w:val="BodyText"/>
        <w:spacing w:before="6"/>
        <w:ind w:left="720"/>
        <w:jc w:val="both"/>
        <w:rPr>
          <w:rFonts w:ascii="Bookman Old Style" w:hAnsi="Bookman Old Style"/>
          <w:sz w:val="23"/>
          <w:szCs w:val="23"/>
        </w:rPr>
      </w:pPr>
      <w:r w:rsidRPr="003253FC">
        <w:rPr>
          <w:rFonts w:ascii="Bookman Old Style" w:hAnsi="Bookman Old Style"/>
          <w:sz w:val="23"/>
          <w:szCs w:val="23"/>
        </w:rPr>
        <w:t xml:space="preserve">The Financial Tender document shall comprise of the Tender Form and the appropriate Price Schedule </w:t>
      </w:r>
      <w:r w:rsidRPr="003253FC">
        <w:rPr>
          <w:rFonts w:ascii="Bookman Old Style" w:hAnsi="Bookman Old Style"/>
          <w:b/>
          <w:bCs/>
          <w:sz w:val="23"/>
          <w:szCs w:val="23"/>
        </w:rPr>
        <w:t xml:space="preserve">provided in Karnataka Public Procurement Portal </w:t>
      </w:r>
      <w:r w:rsidRPr="003253FC">
        <w:rPr>
          <w:rFonts w:ascii="Bookman Old Style" w:hAnsi="Bookman Old Style"/>
          <w:sz w:val="23"/>
          <w:szCs w:val="23"/>
        </w:rPr>
        <w:t>(</w:t>
      </w:r>
      <w:r w:rsidRPr="003253FC">
        <w:rPr>
          <w:rFonts w:ascii="Bookman Old Style" w:hAnsi="Bookman Old Style"/>
          <w:b/>
          <w:bCs/>
          <w:sz w:val="23"/>
          <w:szCs w:val="23"/>
        </w:rPr>
        <w:t xml:space="preserve">Prices shall be quoted for Financial Bid in the slot provided on the Karnataka Public Procurement Portal only) </w:t>
      </w:r>
      <w:r w:rsidRPr="003253FC">
        <w:rPr>
          <w:rFonts w:ascii="Bookman Old Style" w:hAnsi="Bookman Old Style"/>
          <w:sz w:val="23"/>
          <w:szCs w:val="23"/>
        </w:rPr>
        <w:t>indicating the goods to be supplied under the Contract complete in accordance with ITT Clauses 8, 9 and 10.</w:t>
      </w:r>
    </w:p>
    <w:p w14:paraId="3E53E998" w14:textId="77777777" w:rsidR="003253FC" w:rsidRDefault="003253FC" w:rsidP="001D684E">
      <w:pPr>
        <w:pStyle w:val="BodyText"/>
        <w:spacing w:before="6"/>
        <w:rPr>
          <w:sz w:val="23"/>
          <w:szCs w:val="23"/>
        </w:rPr>
      </w:pPr>
    </w:p>
    <w:p w14:paraId="6E1CBB4C" w14:textId="135901B8" w:rsidR="001D684E" w:rsidRPr="00661CE0" w:rsidRDefault="001D684E" w:rsidP="00060B4F">
      <w:pPr>
        <w:pStyle w:val="Heading1"/>
        <w:numPr>
          <w:ilvl w:val="0"/>
          <w:numId w:val="13"/>
        </w:numPr>
        <w:tabs>
          <w:tab w:val="left" w:pos="759"/>
          <w:tab w:val="left" w:pos="760"/>
        </w:tabs>
        <w:spacing w:before="6"/>
        <w:ind w:left="450" w:hanging="541"/>
        <w:rPr>
          <w:rFonts w:ascii="Bookman Old Style" w:hAnsi="Bookman Old Style"/>
          <w:color w:val="000000" w:themeColor="text1"/>
          <w:sz w:val="24"/>
          <w:szCs w:val="24"/>
        </w:rPr>
      </w:pPr>
      <w:bookmarkStart w:id="12" w:name="_TOC_250026"/>
      <w:r w:rsidRPr="00661CE0">
        <w:rPr>
          <w:rFonts w:ascii="Bookman Old Style" w:hAnsi="Bookman Old Style"/>
          <w:color w:val="000000" w:themeColor="text1"/>
          <w:spacing w:val="-3"/>
          <w:sz w:val="24"/>
          <w:szCs w:val="24"/>
        </w:rPr>
        <w:t>Tender</w:t>
      </w:r>
      <w:r w:rsidRPr="00661CE0">
        <w:rPr>
          <w:rFonts w:ascii="Bookman Old Style" w:hAnsi="Bookman Old Style"/>
          <w:color w:val="000000" w:themeColor="text1"/>
          <w:spacing w:val="-5"/>
          <w:sz w:val="24"/>
          <w:szCs w:val="24"/>
        </w:rPr>
        <w:t xml:space="preserve"> </w:t>
      </w:r>
      <w:bookmarkEnd w:id="12"/>
      <w:r w:rsidRPr="00661CE0">
        <w:rPr>
          <w:rFonts w:ascii="Bookman Old Style" w:hAnsi="Bookman Old Style"/>
          <w:color w:val="000000" w:themeColor="text1"/>
          <w:spacing w:val="-3"/>
          <w:sz w:val="24"/>
          <w:szCs w:val="24"/>
        </w:rPr>
        <w:t>Form</w:t>
      </w:r>
    </w:p>
    <w:p w14:paraId="5F4A49D2" w14:textId="77777777" w:rsidR="001D684E" w:rsidRPr="001274E0" w:rsidRDefault="001D684E" w:rsidP="00EB4593">
      <w:pPr>
        <w:pStyle w:val="ListParagraph"/>
        <w:widowControl/>
        <w:numPr>
          <w:ilvl w:val="1"/>
          <w:numId w:val="13"/>
        </w:numPr>
        <w:adjustRightInd w:val="0"/>
        <w:ind w:left="720" w:hanging="540"/>
        <w:jc w:val="both"/>
        <w:rPr>
          <w:rFonts w:ascii="Bookman Old Style" w:hAnsi="Bookman Old Style"/>
          <w:color w:val="000000" w:themeColor="text1"/>
          <w:sz w:val="24"/>
          <w:szCs w:val="24"/>
        </w:rPr>
      </w:pPr>
      <w:r w:rsidRPr="001274E0">
        <w:rPr>
          <w:rFonts w:ascii="Bookman Old Style" w:hAnsi="Bookman Old Style"/>
          <w:color w:val="000000" w:themeColor="text1"/>
          <w:sz w:val="24"/>
          <w:szCs w:val="24"/>
        </w:rPr>
        <w:t xml:space="preserve">The </w:t>
      </w:r>
      <w:r w:rsidRPr="001274E0">
        <w:rPr>
          <w:rFonts w:ascii="Bookman Old Style" w:hAnsi="Bookman Old Style"/>
          <w:color w:val="000000" w:themeColor="text1"/>
          <w:spacing w:val="-3"/>
          <w:sz w:val="24"/>
          <w:szCs w:val="24"/>
        </w:rPr>
        <w:t xml:space="preserve">Tenderer shall complete </w:t>
      </w:r>
      <w:r w:rsidRPr="001274E0">
        <w:rPr>
          <w:rFonts w:ascii="Bookman Old Style" w:hAnsi="Bookman Old Style"/>
          <w:color w:val="000000" w:themeColor="text1"/>
          <w:sz w:val="24"/>
          <w:szCs w:val="24"/>
        </w:rPr>
        <w:t xml:space="preserve">the </w:t>
      </w:r>
      <w:r w:rsidRPr="001274E0">
        <w:rPr>
          <w:rFonts w:ascii="Bookman Old Style" w:hAnsi="Bookman Old Style"/>
          <w:color w:val="000000" w:themeColor="text1"/>
          <w:spacing w:val="-3"/>
          <w:sz w:val="24"/>
          <w:szCs w:val="24"/>
        </w:rPr>
        <w:t xml:space="preserve">Tender Form </w:t>
      </w:r>
      <w:r w:rsidRPr="001274E0">
        <w:rPr>
          <w:rFonts w:ascii="Bookman Old Style" w:hAnsi="Bookman Old Style"/>
          <w:color w:val="000000" w:themeColor="text1"/>
          <w:sz w:val="24"/>
          <w:szCs w:val="24"/>
        </w:rPr>
        <w:t xml:space="preserve">and upload along with </w:t>
      </w:r>
      <w:proofErr w:type="gramStart"/>
      <w:r w:rsidRPr="001274E0">
        <w:rPr>
          <w:rFonts w:ascii="Bookman Old Style" w:hAnsi="Bookman Old Style"/>
          <w:color w:val="000000" w:themeColor="text1"/>
          <w:sz w:val="24"/>
          <w:szCs w:val="24"/>
        </w:rPr>
        <w:t>Technical</w:t>
      </w:r>
      <w:proofErr w:type="gramEnd"/>
      <w:r w:rsidRPr="001274E0">
        <w:rPr>
          <w:rFonts w:ascii="Bookman Old Style" w:hAnsi="Bookman Old Style"/>
          <w:color w:val="000000" w:themeColor="text1"/>
          <w:sz w:val="24"/>
          <w:szCs w:val="24"/>
        </w:rPr>
        <w:t xml:space="preserve"> tender </w:t>
      </w:r>
      <w:r w:rsidRPr="001274E0">
        <w:rPr>
          <w:rFonts w:ascii="Bookman Old Style" w:hAnsi="Bookman Old Style"/>
          <w:b/>
          <w:color w:val="000000" w:themeColor="text1"/>
          <w:sz w:val="24"/>
          <w:szCs w:val="24"/>
        </w:rPr>
        <w:t>without disclosing the prices of goods</w:t>
      </w:r>
      <w:r w:rsidRPr="001274E0">
        <w:rPr>
          <w:rFonts w:ascii="Bookman Old Style" w:hAnsi="Bookman Old Style"/>
          <w:color w:val="000000" w:themeColor="text1"/>
          <w:sz w:val="24"/>
          <w:szCs w:val="24"/>
        </w:rPr>
        <w:t>.</w:t>
      </w:r>
    </w:p>
    <w:p w14:paraId="2E845F2E" w14:textId="77777777" w:rsidR="001D684E" w:rsidRPr="001274E0" w:rsidRDefault="001D684E" w:rsidP="001D684E">
      <w:pPr>
        <w:pStyle w:val="Heading1"/>
        <w:numPr>
          <w:ilvl w:val="0"/>
          <w:numId w:val="13"/>
        </w:numPr>
        <w:tabs>
          <w:tab w:val="left" w:pos="758"/>
          <w:tab w:val="left" w:pos="759"/>
        </w:tabs>
        <w:ind w:left="759" w:hanging="541"/>
        <w:rPr>
          <w:rFonts w:ascii="Bookman Old Style" w:hAnsi="Bookman Old Style"/>
          <w:color w:val="000000" w:themeColor="text1"/>
          <w:sz w:val="24"/>
          <w:szCs w:val="24"/>
        </w:rPr>
      </w:pPr>
      <w:bookmarkStart w:id="13" w:name="_TOC_250025"/>
      <w:r w:rsidRPr="001274E0">
        <w:rPr>
          <w:rFonts w:ascii="Bookman Old Style" w:hAnsi="Bookman Old Style"/>
          <w:color w:val="000000" w:themeColor="text1"/>
          <w:spacing w:val="-3"/>
          <w:sz w:val="24"/>
          <w:szCs w:val="24"/>
        </w:rPr>
        <w:t>Tender</w:t>
      </w:r>
      <w:r w:rsidRPr="001274E0">
        <w:rPr>
          <w:rFonts w:ascii="Bookman Old Style" w:hAnsi="Bookman Old Style"/>
          <w:color w:val="000000" w:themeColor="text1"/>
          <w:spacing w:val="-5"/>
          <w:sz w:val="24"/>
          <w:szCs w:val="24"/>
        </w:rPr>
        <w:t xml:space="preserve"> </w:t>
      </w:r>
      <w:bookmarkEnd w:id="13"/>
      <w:r w:rsidRPr="001274E0">
        <w:rPr>
          <w:rFonts w:ascii="Bookman Old Style" w:hAnsi="Bookman Old Style"/>
          <w:color w:val="000000" w:themeColor="text1"/>
          <w:spacing w:val="-3"/>
          <w:sz w:val="24"/>
          <w:szCs w:val="24"/>
        </w:rPr>
        <w:t xml:space="preserve">Prices </w:t>
      </w:r>
    </w:p>
    <w:p w14:paraId="27442B39" w14:textId="77777777" w:rsidR="00290365" w:rsidRDefault="00290365" w:rsidP="00290365">
      <w:pPr>
        <w:pStyle w:val="ListParagraph"/>
        <w:widowControl/>
        <w:numPr>
          <w:ilvl w:val="1"/>
          <w:numId w:val="13"/>
        </w:numPr>
        <w:adjustRightInd w:val="0"/>
        <w:ind w:left="720" w:hanging="720"/>
        <w:jc w:val="both"/>
        <w:rPr>
          <w:rFonts w:ascii="Bookman Old Style" w:hAnsi="Bookman Old Style"/>
          <w:color w:val="000000" w:themeColor="text1"/>
          <w:sz w:val="24"/>
          <w:szCs w:val="24"/>
        </w:rPr>
      </w:pPr>
      <w:r w:rsidRPr="00290365">
        <w:rPr>
          <w:rFonts w:ascii="Bookman Old Style" w:hAnsi="Bookman Old Style"/>
          <w:color w:val="000000" w:themeColor="text1"/>
          <w:sz w:val="24"/>
          <w:szCs w:val="24"/>
        </w:rPr>
        <w:t xml:space="preserve">The Tenderer shall indicate on the Price Schedule provided in Karnataka Public Procurement Portal only, the prices of the goods it proposes to supply under the Contract. The Prices shall be quoted as per Karnataka Public Procurement Portal only. Tenderers shall quote for the complete requirement of goods specified </w:t>
      </w:r>
      <w:proofErr w:type="spellStart"/>
      <w:r w:rsidRPr="00290365">
        <w:rPr>
          <w:rFonts w:ascii="Bookman Old Style" w:hAnsi="Bookman Old Style"/>
          <w:color w:val="000000" w:themeColor="text1"/>
          <w:sz w:val="24"/>
          <w:szCs w:val="24"/>
        </w:rPr>
        <w:t>under price</w:t>
      </w:r>
      <w:proofErr w:type="spellEnd"/>
      <w:r w:rsidRPr="00290365">
        <w:rPr>
          <w:rFonts w:ascii="Bookman Old Style" w:hAnsi="Bookman Old Style"/>
          <w:color w:val="000000" w:themeColor="text1"/>
          <w:sz w:val="24"/>
          <w:szCs w:val="24"/>
        </w:rPr>
        <w:t xml:space="preserve"> schedule on a single responsibility basis, failing which such tenders will not be taken into account for evaluation and will not be considered for award.</w:t>
      </w:r>
    </w:p>
    <w:p w14:paraId="5A0CDA29" w14:textId="77777777" w:rsidR="001D684E" w:rsidRPr="001274E0" w:rsidRDefault="001D684E" w:rsidP="001D684E">
      <w:pPr>
        <w:pStyle w:val="Heading1"/>
        <w:tabs>
          <w:tab w:val="left" w:pos="758"/>
          <w:tab w:val="left" w:pos="759"/>
        </w:tabs>
        <w:spacing w:before="1"/>
        <w:ind w:left="758"/>
        <w:jc w:val="both"/>
        <w:rPr>
          <w:rFonts w:ascii="Bookman Old Style" w:hAnsi="Bookman Old Style"/>
          <w:b w:val="0"/>
          <w:bCs w:val="0"/>
          <w:color w:val="000000" w:themeColor="text1"/>
          <w:sz w:val="24"/>
          <w:szCs w:val="24"/>
        </w:rPr>
      </w:pPr>
      <w:r w:rsidRPr="001274E0">
        <w:rPr>
          <w:rFonts w:ascii="Bookman Old Style" w:hAnsi="Bookman Old Style"/>
          <w:b w:val="0"/>
          <w:bCs w:val="0"/>
          <w:color w:val="000000" w:themeColor="text1"/>
          <w:sz w:val="24"/>
          <w:szCs w:val="24"/>
        </w:rPr>
        <w:t xml:space="preserve">The rate or price quoted by the Tenderer shall be inclusive of all taxes, duties and </w:t>
      </w:r>
      <w:r w:rsidRPr="001274E0">
        <w:rPr>
          <w:rFonts w:ascii="Bookman Old Style" w:hAnsi="Bookman Old Style"/>
          <w:color w:val="000000" w:themeColor="text1"/>
          <w:spacing w:val="-3"/>
          <w:sz w:val="24"/>
          <w:szCs w:val="24"/>
        </w:rPr>
        <w:t>transportation, insurance, loading &amp; unloading if any</w:t>
      </w:r>
      <w:r w:rsidRPr="001274E0">
        <w:rPr>
          <w:rFonts w:ascii="Bookman Old Style" w:hAnsi="Bookman Old Style"/>
          <w:b w:val="0"/>
          <w:bCs w:val="0"/>
          <w:color w:val="000000" w:themeColor="text1"/>
          <w:sz w:val="24"/>
          <w:szCs w:val="24"/>
        </w:rPr>
        <w:t>, for the whole procurement as described in Schedule of Requirements.</w:t>
      </w:r>
    </w:p>
    <w:p w14:paraId="3A1A4F01" w14:textId="77777777" w:rsidR="001D684E" w:rsidRPr="001274E0" w:rsidRDefault="001D684E" w:rsidP="001D684E">
      <w:pPr>
        <w:pStyle w:val="Heading1"/>
        <w:tabs>
          <w:tab w:val="left" w:pos="758"/>
          <w:tab w:val="left" w:pos="759"/>
        </w:tabs>
        <w:spacing w:before="1"/>
        <w:ind w:left="758"/>
        <w:jc w:val="both"/>
        <w:rPr>
          <w:rFonts w:ascii="Bookman Old Style" w:hAnsi="Bookman Old Style"/>
          <w:b w:val="0"/>
          <w:bCs w:val="0"/>
          <w:color w:val="000000" w:themeColor="text1"/>
          <w:sz w:val="24"/>
          <w:szCs w:val="24"/>
        </w:rPr>
      </w:pPr>
      <w:r w:rsidRPr="001274E0">
        <w:rPr>
          <w:rFonts w:ascii="Bookman Old Style" w:hAnsi="Bookman Old Style"/>
          <w:b w:val="0"/>
          <w:bCs w:val="0"/>
          <w:color w:val="000000" w:themeColor="text1"/>
          <w:sz w:val="24"/>
          <w:szCs w:val="24"/>
        </w:rPr>
        <w:t>Items for which no rate or price is entered by the Tenderer will not be paid for by the Purchaser when executed and shall be deemed to have covered by the other item rates and prices in the slot.</w:t>
      </w:r>
    </w:p>
    <w:p w14:paraId="1E55B9B9" w14:textId="77777777" w:rsidR="001D684E" w:rsidRPr="001274E0" w:rsidRDefault="001D684E" w:rsidP="001D684E">
      <w:pPr>
        <w:pStyle w:val="ListParagraph"/>
        <w:widowControl/>
        <w:numPr>
          <w:ilvl w:val="1"/>
          <w:numId w:val="13"/>
        </w:numPr>
        <w:adjustRightInd w:val="0"/>
        <w:ind w:left="720" w:hanging="720"/>
        <w:jc w:val="both"/>
        <w:rPr>
          <w:rFonts w:ascii="Bookman Old Style" w:hAnsi="Bookman Old Style"/>
          <w:color w:val="000000" w:themeColor="text1"/>
          <w:sz w:val="24"/>
          <w:szCs w:val="24"/>
        </w:rPr>
      </w:pPr>
      <w:r w:rsidRPr="001274E0">
        <w:rPr>
          <w:rFonts w:ascii="Bookman Old Style" w:hAnsi="Bookman Old Style"/>
          <w:color w:val="000000" w:themeColor="text1"/>
          <w:sz w:val="24"/>
          <w:szCs w:val="24"/>
        </w:rPr>
        <w:t>The break up for the Prices indicated in the Price Schedule shall be provided separately in the slot provided on Karnataka Public Procurement Portal in the following manner:</w:t>
      </w:r>
    </w:p>
    <w:p w14:paraId="59C2B84F" w14:textId="77777777" w:rsidR="001D684E" w:rsidRPr="001274E0" w:rsidRDefault="001D684E" w:rsidP="001D684E">
      <w:pPr>
        <w:pStyle w:val="ListParagraph"/>
        <w:widowControl/>
        <w:adjustRightInd w:val="0"/>
        <w:ind w:left="720" w:firstLine="0"/>
        <w:jc w:val="both"/>
        <w:rPr>
          <w:rFonts w:ascii="Bookman Old Style" w:hAnsi="Bookman Old Style"/>
          <w:color w:val="000000" w:themeColor="text1"/>
          <w:sz w:val="6"/>
          <w:szCs w:val="6"/>
        </w:rPr>
      </w:pPr>
    </w:p>
    <w:p w14:paraId="1E25A131" w14:textId="77777777" w:rsidR="001D684E" w:rsidRPr="001274E0" w:rsidRDefault="001D684E" w:rsidP="001D684E">
      <w:pPr>
        <w:pStyle w:val="ListParagraph"/>
        <w:numPr>
          <w:ilvl w:val="3"/>
          <w:numId w:val="4"/>
        </w:numPr>
        <w:ind w:left="1080" w:hanging="360"/>
        <w:jc w:val="both"/>
        <w:rPr>
          <w:rFonts w:ascii="Bookman Old Style" w:hAnsi="Bookman Old Style"/>
          <w:color w:val="000000" w:themeColor="text1"/>
          <w:sz w:val="24"/>
          <w:szCs w:val="24"/>
        </w:rPr>
      </w:pPr>
      <w:r w:rsidRPr="001274E0">
        <w:rPr>
          <w:rFonts w:ascii="Bookman Old Style" w:hAnsi="Bookman Old Style"/>
          <w:color w:val="000000" w:themeColor="text1"/>
          <w:sz w:val="24"/>
          <w:szCs w:val="24"/>
        </w:rPr>
        <w:t xml:space="preserve">The price of the goods quoted (ex-works, ex-factory, ex-showroom, ex-warehouse, or off-the shelf, as applicable), including all duties and GST (SGST, CGST, IGST, </w:t>
      </w:r>
      <w:proofErr w:type="spellStart"/>
      <w:r w:rsidRPr="001274E0">
        <w:rPr>
          <w:rFonts w:ascii="Bookman Old Style" w:hAnsi="Bookman Old Style"/>
          <w:color w:val="000000" w:themeColor="text1"/>
          <w:sz w:val="24"/>
          <w:szCs w:val="24"/>
        </w:rPr>
        <w:t>Cess</w:t>
      </w:r>
      <w:proofErr w:type="spellEnd"/>
      <w:r w:rsidRPr="001274E0">
        <w:rPr>
          <w:rFonts w:ascii="Bookman Old Style" w:hAnsi="Bookman Old Style"/>
          <w:color w:val="000000" w:themeColor="text1"/>
          <w:sz w:val="24"/>
          <w:szCs w:val="24"/>
        </w:rPr>
        <w:t>) and other taxes already paid or payable.</w:t>
      </w:r>
    </w:p>
    <w:p w14:paraId="24A59D42" w14:textId="77777777" w:rsidR="001D684E" w:rsidRPr="001274E0" w:rsidRDefault="001D684E" w:rsidP="001D684E">
      <w:pPr>
        <w:pStyle w:val="ListParagraph"/>
        <w:numPr>
          <w:ilvl w:val="0"/>
          <w:numId w:val="17"/>
        </w:numPr>
        <w:ind w:left="1800"/>
        <w:jc w:val="both"/>
        <w:rPr>
          <w:rFonts w:ascii="Bookman Old Style" w:hAnsi="Bookman Old Style"/>
          <w:color w:val="000000" w:themeColor="text1"/>
          <w:sz w:val="24"/>
          <w:szCs w:val="24"/>
        </w:rPr>
      </w:pPr>
      <w:r w:rsidRPr="001274E0">
        <w:rPr>
          <w:rFonts w:ascii="Bookman Old Style" w:hAnsi="Bookman Old Style"/>
          <w:color w:val="000000" w:themeColor="text1"/>
          <w:sz w:val="24"/>
          <w:szCs w:val="24"/>
        </w:rPr>
        <w:t>On components and raw material used in the manufacture or assembly of goods quoted ex-works or ex-factory; or</w:t>
      </w:r>
    </w:p>
    <w:p w14:paraId="008EB942" w14:textId="77777777" w:rsidR="001D684E" w:rsidRPr="001274E0" w:rsidRDefault="001D684E" w:rsidP="001D684E">
      <w:pPr>
        <w:pStyle w:val="ListParagraph"/>
        <w:numPr>
          <w:ilvl w:val="0"/>
          <w:numId w:val="17"/>
        </w:numPr>
        <w:ind w:left="1800"/>
        <w:jc w:val="both"/>
        <w:rPr>
          <w:rFonts w:ascii="Bookman Old Style" w:hAnsi="Bookman Old Style"/>
          <w:color w:val="000000" w:themeColor="text1"/>
          <w:sz w:val="24"/>
          <w:szCs w:val="24"/>
        </w:rPr>
      </w:pPr>
      <w:r w:rsidRPr="001274E0">
        <w:rPr>
          <w:rFonts w:ascii="Bookman Old Style" w:hAnsi="Bookman Old Style"/>
          <w:color w:val="000000" w:themeColor="text1"/>
          <w:sz w:val="24"/>
          <w:szCs w:val="24"/>
        </w:rPr>
        <w:t>On the previously imported goods of foreign origin quoted ex-showroom, ex-warehouse or off the-shelf.</w:t>
      </w:r>
    </w:p>
    <w:p w14:paraId="7E65C901" w14:textId="77777777" w:rsidR="001D684E" w:rsidRPr="001274E0" w:rsidRDefault="001D684E" w:rsidP="001D684E">
      <w:pPr>
        <w:pStyle w:val="ListParagraph"/>
        <w:numPr>
          <w:ilvl w:val="3"/>
          <w:numId w:val="4"/>
        </w:numPr>
        <w:ind w:left="1080" w:hanging="360"/>
        <w:jc w:val="both"/>
        <w:rPr>
          <w:rFonts w:ascii="Bookman Old Style" w:hAnsi="Bookman Old Style"/>
          <w:color w:val="000000" w:themeColor="text1"/>
          <w:sz w:val="24"/>
          <w:szCs w:val="24"/>
        </w:rPr>
      </w:pPr>
      <w:r w:rsidRPr="001274E0">
        <w:rPr>
          <w:rFonts w:ascii="Bookman Old Style" w:hAnsi="Bookman Old Style"/>
          <w:color w:val="000000" w:themeColor="text1"/>
          <w:sz w:val="24"/>
          <w:szCs w:val="24"/>
        </w:rPr>
        <w:t xml:space="preserve">All applicable taxes and duties such as CGST, SGST, IGST, </w:t>
      </w:r>
      <w:proofErr w:type="spellStart"/>
      <w:r w:rsidRPr="001274E0">
        <w:rPr>
          <w:rFonts w:ascii="Bookman Old Style" w:hAnsi="Bookman Old Style"/>
          <w:color w:val="000000" w:themeColor="text1"/>
          <w:sz w:val="24"/>
          <w:szCs w:val="24"/>
        </w:rPr>
        <w:t>cess</w:t>
      </w:r>
      <w:proofErr w:type="spellEnd"/>
      <w:r w:rsidRPr="001274E0">
        <w:rPr>
          <w:rFonts w:ascii="Bookman Old Style" w:hAnsi="Bookman Old Style"/>
          <w:color w:val="000000" w:themeColor="text1"/>
          <w:sz w:val="24"/>
          <w:szCs w:val="24"/>
        </w:rPr>
        <w:t xml:space="preserve"> if any other taxes and duties to be payable by GESCOM on the goods</w:t>
      </w:r>
    </w:p>
    <w:p w14:paraId="21DD15C4" w14:textId="77777777" w:rsidR="001D684E" w:rsidRPr="001274E0" w:rsidRDefault="001D684E" w:rsidP="001D684E">
      <w:pPr>
        <w:pStyle w:val="ListParagraph"/>
        <w:numPr>
          <w:ilvl w:val="3"/>
          <w:numId w:val="4"/>
        </w:numPr>
        <w:ind w:left="1080" w:hanging="360"/>
        <w:jc w:val="both"/>
        <w:rPr>
          <w:rFonts w:ascii="Bookman Old Style" w:hAnsi="Bookman Old Style"/>
          <w:color w:val="000000" w:themeColor="text1"/>
          <w:sz w:val="24"/>
          <w:szCs w:val="24"/>
        </w:rPr>
      </w:pPr>
      <w:r w:rsidRPr="001274E0">
        <w:rPr>
          <w:rFonts w:ascii="Bookman Old Style" w:hAnsi="Bookman Old Style"/>
          <w:color w:val="000000" w:themeColor="text1"/>
          <w:sz w:val="24"/>
          <w:szCs w:val="24"/>
        </w:rPr>
        <w:t>The price for inland transportation, insurance and other local costs incidental to delivery of the goods to their final destination;</w:t>
      </w:r>
    </w:p>
    <w:p w14:paraId="3998BC85" w14:textId="77777777" w:rsidR="001D684E" w:rsidRPr="001274E0" w:rsidRDefault="001D684E" w:rsidP="001D684E">
      <w:pPr>
        <w:pStyle w:val="ListParagraph"/>
        <w:numPr>
          <w:ilvl w:val="3"/>
          <w:numId w:val="4"/>
        </w:numPr>
        <w:ind w:left="1080" w:hanging="360"/>
        <w:jc w:val="both"/>
        <w:rPr>
          <w:rFonts w:ascii="Bookman Old Style" w:hAnsi="Bookman Old Style"/>
          <w:color w:val="000000" w:themeColor="text1"/>
          <w:sz w:val="24"/>
          <w:szCs w:val="24"/>
        </w:rPr>
      </w:pPr>
      <w:r w:rsidRPr="001274E0">
        <w:rPr>
          <w:rFonts w:ascii="Bookman Old Style" w:hAnsi="Bookman Old Style"/>
          <w:color w:val="000000" w:themeColor="text1"/>
          <w:sz w:val="24"/>
          <w:szCs w:val="24"/>
        </w:rPr>
        <w:t>Break up of different price elements as per GST Act shall be indicated separately along with the associated HSN code and GST rate while quoting the basic rate the Tenderer should offset the input credit available as per the GST Act.</w:t>
      </w:r>
    </w:p>
    <w:p w14:paraId="33851CA0" w14:textId="77777777" w:rsidR="001D684E" w:rsidRPr="001274E0" w:rsidRDefault="001D684E" w:rsidP="001D684E">
      <w:pPr>
        <w:pStyle w:val="ListParagraph"/>
        <w:numPr>
          <w:ilvl w:val="3"/>
          <w:numId w:val="4"/>
        </w:numPr>
        <w:ind w:left="1080" w:hanging="360"/>
        <w:jc w:val="both"/>
        <w:rPr>
          <w:rFonts w:ascii="Bookman Old Style" w:hAnsi="Bookman Old Style"/>
          <w:color w:val="000000" w:themeColor="text1"/>
          <w:sz w:val="24"/>
          <w:szCs w:val="24"/>
        </w:rPr>
      </w:pPr>
      <w:r w:rsidRPr="001274E0">
        <w:rPr>
          <w:rFonts w:ascii="Bookman Old Style" w:hAnsi="Bookman Old Style"/>
          <w:color w:val="000000" w:themeColor="text1"/>
          <w:sz w:val="24"/>
          <w:szCs w:val="24"/>
        </w:rPr>
        <w:t>If the rates quoted for material cost, F&amp;I charges or taxes and duties is not clear &amp; is ambiguous the purchaser reserves the right to overlook the offer.</w:t>
      </w:r>
    </w:p>
    <w:p w14:paraId="14A7E598" w14:textId="77777777" w:rsidR="001D684E" w:rsidRPr="001274E0" w:rsidRDefault="001D684E" w:rsidP="001D684E">
      <w:pPr>
        <w:pStyle w:val="ListParagraph"/>
        <w:numPr>
          <w:ilvl w:val="3"/>
          <w:numId w:val="4"/>
        </w:numPr>
        <w:ind w:left="1080" w:hanging="360"/>
        <w:jc w:val="both"/>
        <w:rPr>
          <w:rFonts w:ascii="Bookman Old Style" w:hAnsi="Bookman Old Style"/>
          <w:color w:val="000000" w:themeColor="text1"/>
          <w:sz w:val="24"/>
          <w:szCs w:val="24"/>
        </w:rPr>
      </w:pPr>
      <w:r w:rsidRPr="001274E0">
        <w:rPr>
          <w:rFonts w:ascii="Bookman Old Style" w:hAnsi="Bookman Old Style"/>
          <w:color w:val="000000" w:themeColor="text1"/>
          <w:sz w:val="24"/>
          <w:szCs w:val="24"/>
        </w:rPr>
        <w:lastRenderedPageBreak/>
        <w:t>Any variation in the rates etc., will not be allowed on any ground, such as a mistake, misunderstanding etc., after the bid has been submitted.</w:t>
      </w:r>
    </w:p>
    <w:p w14:paraId="081FA5EE" w14:textId="77777777" w:rsidR="001D684E" w:rsidRPr="001274E0" w:rsidRDefault="001D684E" w:rsidP="001D684E">
      <w:pPr>
        <w:pStyle w:val="ListParagraph"/>
        <w:numPr>
          <w:ilvl w:val="3"/>
          <w:numId w:val="4"/>
        </w:numPr>
        <w:ind w:left="1080" w:hanging="360"/>
        <w:jc w:val="both"/>
        <w:rPr>
          <w:rFonts w:ascii="Bookman Old Style" w:hAnsi="Bookman Old Style"/>
          <w:color w:val="000000" w:themeColor="text1"/>
          <w:sz w:val="24"/>
          <w:szCs w:val="24"/>
        </w:rPr>
      </w:pPr>
      <w:r w:rsidRPr="001274E0">
        <w:rPr>
          <w:rFonts w:ascii="Bookman Old Style" w:hAnsi="Bookman Old Style"/>
          <w:color w:val="000000" w:themeColor="text1"/>
          <w:sz w:val="24"/>
          <w:szCs w:val="24"/>
        </w:rPr>
        <w:t xml:space="preserve">If the firm becomes lowest tenderer by virtue of such rates quoted, and does not agree to supply at the quoted rates, the EMD of such tenderer shall be forfeited and the tenderer will be blacklisted at the discretion of GESCOM. </w:t>
      </w:r>
    </w:p>
    <w:p w14:paraId="0114EC0E" w14:textId="77777777" w:rsidR="001D684E" w:rsidRPr="001274E0" w:rsidRDefault="001D684E" w:rsidP="001D684E">
      <w:pPr>
        <w:pStyle w:val="ListParagraph"/>
        <w:widowControl/>
        <w:numPr>
          <w:ilvl w:val="1"/>
          <w:numId w:val="13"/>
        </w:numPr>
        <w:adjustRightInd w:val="0"/>
        <w:ind w:left="720" w:hanging="720"/>
        <w:jc w:val="both"/>
        <w:rPr>
          <w:rFonts w:ascii="Bookman Old Style" w:hAnsi="Bookman Old Style"/>
          <w:color w:val="000000" w:themeColor="text1"/>
          <w:sz w:val="24"/>
          <w:szCs w:val="24"/>
        </w:rPr>
      </w:pPr>
      <w:r w:rsidRPr="001274E0">
        <w:rPr>
          <w:rFonts w:ascii="Bookman Old Style" w:hAnsi="Bookman Old Style"/>
          <w:color w:val="000000" w:themeColor="text1"/>
          <w:sz w:val="24"/>
          <w:szCs w:val="24"/>
        </w:rPr>
        <w:t xml:space="preserve">The </w:t>
      </w:r>
      <w:r w:rsidRPr="001274E0">
        <w:rPr>
          <w:rFonts w:ascii="Bookman Old Style" w:hAnsi="Bookman Old Style"/>
          <w:color w:val="000000" w:themeColor="text1"/>
          <w:spacing w:val="-3"/>
          <w:sz w:val="24"/>
          <w:szCs w:val="24"/>
        </w:rPr>
        <w:t xml:space="preserve">Tenderer’s separation </w:t>
      </w:r>
      <w:r w:rsidRPr="001274E0">
        <w:rPr>
          <w:rFonts w:ascii="Bookman Old Style" w:hAnsi="Bookman Old Style"/>
          <w:color w:val="000000" w:themeColor="text1"/>
          <w:sz w:val="24"/>
          <w:szCs w:val="24"/>
        </w:rPr>
        <w:t xml:space="preserve">of the </w:t>
      </w:r>
      <w:r w:rsidRPr="001274E0">
        <w:rPr>
          <w:rFonts w:ascii="Bookman Old Style" w:hAnsi="Bookman Old Style"/>
          <w:color w:val="000000" w:themeColor="text1"/>
          <w:spacing w:val="-3"/>
          <w:sz w:val="24"/>
          <w:szCs w:val="24"/>
        </w:rPr>
        <w:t xml:space="preserve">price components </w:t>
      </w:r>
      <w:r w:rsidRPr="001274E0">
        <w:rPr>
          <w:rFonts w:ascii="Bookman Old Style" w:hAnsi="Bookman Old Style"/>
          <w:color w:val="000000" w:themeColor="text1"/>
          <w:sz w:val="24"/>
          <w:szCs w:val="24"/>
        </w:rPr>
        <w:t xml:space="preserve">in </w:t>
      </w:r>
      <w:r w:rsidRPr="001274E0">
        <w:rPr>
          <w:rFonts w:ascii="Bookman Old Style" w:hAnsi="Bookman Old Style"/>
          <w:color w:val="000000" w:themeColor="text1"/>
          <w:spacing w:val="-3"/>
          <w:sz w:val="24"/>
          <w:szCs w:val="24"/>
        </w:rPr>
        <w:t xml:space="preserve">accordance with </w:t>
      </w:r>
      <w:r w:rsidRPr="001274E0">
        <w:rPr>
          <w:rFonts w:ascii="Bookman Old Style" w:hAnsi="Bookman Old Style"/>
          <w:color w:val="000000" w:themeColor="text1"/>
          <w:sz w:val="24"/>
          <w:szCs w:val="24"/>
        </w:rPr>
        <w:t xml:space="preserve">ITT </w:t>
      </w:r>
      <w:r w:rsidRPr="001274E0">
        <w:rPr>
          <w:rFonts w:ascii="Bookman Old Style" w:hAnsi="Bookman Old Style"/>
          <w:color w:val="000000" w:themeColor="text1"/>
          <w:spacing w:val="-3"/>
          <w:sz w:val="24"/>
          <w:szCs w:val="24"/>
        </w:rPr>
        <w:t xml:space="preserve">Clause </w:t>
      </w:r>
      <w:r w:rsidRPr="001274E0">
        <w:rPr>
          <w:rFonts w:ascii="Bookman Old Style" w:hAnsi="Bookman Old Style"/>
          <w:color w:val="000000" w:themeColor="text1"/>
          <w:sz w:val="24"/>
          <w:szCs w:val="24"/>
        </w:rPr>
        <w:t xml:space="preserve">9.2 </w:t>
      </w:r>
      <w:r w:rsidRPr="001274E0">
        <w:rPr>
          <w:rFonts w:ascii="Bookman Old Style" w:hAnsi="Bookman Old Style"/>
          <w:color w:val="000000" w:themeColor="text1"/>
          <w:spacing w:val="-3"/>
          <w:sz w:val="24"/>
          <w:szCs w:val="24"/>
        </w:rPr>
        <w:t xml:space="preserve">above will </w:t>
      </w:r>
      <w:r w:rsidRPr="001274E0">
        <w:rPr>
          <w:rFonts w:ascii="Bookman Old Style" w:hAnsi="Bookman Old Style"/>
          <w:color w:val="000000" w:themeColor="text1"/>
          <w:sz w:val="24"/>
          <w:szCs w:val="24"/>
        </w:rPr>
        <w:t xml:space="preserve">be </w:t>
      </w:r>
      <w:r w:rsidRPr="001274E0">
        <w:rPr>
          <w:rFonts w:ascii="Bookman Old Style" w:hAnsi="Bookman Old Style"/>
          <w:color w:val="000000" w:themeColor="text1"/>
          <w:spacing w:val="-3"/>
          <w:sz w:val="24"/>
          <w:szCs w:val="24"/>
        </w:rPr>
        <w:t xml:space="preserve">solely for </w:t>
      </w:r>
      <w:r w:rsidRPr="001274E0">
        <w:rPr>
          <w:rFonts w:ascii="Bookman Old Style" w:hAnsi="Bookman Old Style"/>
          <w:color w:val="000000" w:themeColor="text1"/>
          <w:sz w:val="24"/>
          <w:szCs w:val="24"/>
        </w:rPr>
        <w:t xml:space="preserve">the purpose of </w:t>
      </w:r>
      <w:r w:rsidRPr="001274E0">
        <w:rPr>
          <w:rFonts w:ascii="Bookman Old Style" w:hAnsi="Bookman Old Style"/>
          <w:color w:val="000000" w:themeColor="text1"/>
          <w:spacing w:val="-3"/>
          <w:sz w:val="24"/>
          <w:szCs w:val="24"/>
        </w:rPr>
        <w:t xml:space="preserve">facilitating </w:t>
      </w:r>
      <w:r w:rsidRPr="001274E0">
        <w:rPr>
          <w:rFonts w:ascii="Bookman Old Style" w:hAnsi="Bookman Old Style"/>
          <w:color w:val="000000" w:themeColor="text1"/>
          <w:sz w:val="24"/>
          <w:szCs w:val="24"/>
        </w:rPr>
        <w:t xml:space="preserve">the </w:t>
      </w:r>
      <w:r w:rsidRPr="001274E0">
        <w:rPr>
          <w:rFonts w:ascii="Bookman Old Style" w:hAnsi="Bookman Old Style"/>
          <w:color w:val="000000" w:themeColor="text1"/>
          <w:spacing w:val="-3"/>
          <w:sz w:val="24"/>
          <w:szCs w:val="24"/>
        </w:rPr>
        <w:t xml:space="preserve">comparison </w:t>
      </w:r>
      <w:r w:rsidRPr="001274E0">
        <w:rPr>
          <w:rFonts w:ascii="Bookman Old Style" w:hAnsi="Bookman Old Style"/>
          <w:color w:val="000000" w:themeColor="text1"/>
          <w:sz w:val="24"/>
          <w:szCs w:val="24"/>
        </w:rPr>
        <w:t xml:space="preserve">of </w:t>
      </w:r>
      <w:r w:rsidRPr="001274E0">
        <w:rPr>
          <w:rFonts w:ascii="Bookman Old Style" w:hAnsi="Bookman Old Style"/>
          <w:color w:val="000000" w:themeColor="text1"/>
          <w:spacing w:val="-3"/>
          <w:sz w:val="24"/>
          <w:szCs w:val="24"/>
        </w:rPr>
        <w:t xml:space="preserve">tenders </w:t>
      </w:r>
      <w:r w:rsidRPr="001274E0">
        <w:rPr>
          <w:rFonts w:ascii="Bookman Old Style" w:hAnsi="Bookman Old Style"/>
          <w:color w:val="000000" w:themeColor="text1"/>
          <w:sz w:val="24"/>
          <w:szCs w:val="24"/>
        </w:rPr>
        <w:t xml:space="preserve">by the </w:t>
      </w:r>
      <w:r w:rsidRPr="001274E0">
        <w:rPr>
          <w:rFonts w:ascii="Bookman Old Style" w:hAnsi="Bookman Old Style"/>
          <w:color w:val="000000" w:themeColor="text1"/>
          <w:spacing w:val="-3"/>
          <w:sz w:val="24"/>
          <w:szCs w:val="24"/>
        </w:rPr>
        <w:t xml:space="preserve">Purchaser </w:t>
      </w:r>
      <w:r w:rsidRPr="001274E0">
        <w:rPr>
          <w:rFonts w:ascii="Bookman Old Style" w:hAnsi="Bookman Old Style"/>
          <w:color w:val="000000" w:themeColor="text1"/>
          <w:sz w:val="24"/>
          <w:szCs w:val="24"/>
        </w:rPr>
        <w:t xml:space="preserve">and </w:t>
      </w:r>
      <w:r w:rsidRPr="001274E0">
        <w:rPr>
          <w:rFonts w:ascii="Bookman Old Style" w:hAnsi="Bookman Old Style"/>
          <w:color w:val="000000" w:themeColor="text1"/>
          <w:spacing w:val="-3"/>
          <w:sz w:val="24"/>
          <w:szCs w:val="24"/>
        </w:rPr>
        <w:t xml:space="preserve">will </w:t>
      </w:r>
      <w:r w:rsidRPr="001274E0">
        <w:rPr>
          <w:rFonts w:ascii="Bookman Old Style" w:hAnsi="Bookman Old Style"/>
          <w:color w:val="000000" w:themeColor="text1"/>
          <w:sz w:val="24"/>
          <w:szCs w:val="24"/>
        </w:rPr>
        <w:t xml:space="preserve">not in any way </w:t>
      </w:r>
      <w:r w:rsidRPr="001274E0">
        <w:rPr>
          <w:rFonts w:ascii="Bookman Old Style" w:hAnsi="Bookman Old Style"/>
          <w:color w:val="000000" w:themeColor="text1"/>
          <w:spacing w:val="-3"/>
          <w:sz w:val="24"/>
          <w:szCs w:val="24"/>
        </w:rPr>
        <w:t xml:space="preserve">limit </w:t>
      </w:r>
      <w:r w:rsidRPr="001274E0">
        <w:rPr>
          <w:rFonts w:ascii="Bookman Old Style" w:hAnsi="Bookman Old Style"/>
          <w:color w:val="000000" w:themeColor="text1"/>
          <w:sz w:val="24"/>
          <w:szCs w:val="24"/>
        </w:rPr>
        <w:t xml:space="preserve">the </w:t>
      </w:r>
      <w:r w:rsidRPr="001274E0">
        <w:rPr>
          <w:rFonts w:ascii="Bookman Old Style" w:hAnsi="Bookman Old Style"/>
          <w:color w:val="000000" w:themeColor="text1"/>
          <w:spacing w:val="-3"/>
          <w:sz w:val="24"/>
          <w:szCs w:val="24"/>
        </w:rPr>
        <w:t xml:space="preserve">Purchaser's right </w:t>
      </w:r>
      <w:r w:rsidRPr="001274E0">
        <w:rPr>
          <w:rFonts w:ascii="Bookman Old Style" w:hAnsi="Bookman Old Style"/>
          <w:color w:val="000000" w:themeColor="text1"/>
          <w:sz w:val="24"/>
          <w:szCs w:val="24"/>
        </w:rPr>
        <w:t xml:space="preserve">to </w:t>
      </w:r>
      <w:r w:rsidRPr="001274E0">
        <w:rPr>
          <w:rFonts w:ascii="Bookman Old Style" w:hAnsi="Bookman Old Style"/>
          <w:color w:val="000000" w:themeColor="text1"/>
          <w:spacing w:val="-3"/>
          <w:sz w:val="24"/>
          <w:szCs w:val="24"/>
        </w:rPr>
        <w:t xml:space="preserve">contract </w:t>
      </w:r>
      <w:r w:rsidRPr="001274E0">
        <w:rPr>
          <w:rFonts w:ascii="Bookman Old Style" w:hAnsi="Bookman Old Style"/>
          <w:color w:val="000000" w:themeColor="text1"/>
          <w:sz w:val="24"/>
          <w:szCs w:val="24"/>
        </w:rPr>
        <w:t xml:space="preserve">on any of the </w:t>
      </w:r>
      <w:proofErr w:type="gramStart"/>
      <w:r w:rsidRPr="001274E0">
        <w:rPr>
          <w:rFonts w:ascii="Bookman Old Style" w:hAnsi="Bookman Old Style"/>
          <w:color w:val="000000" w:themeColor="text1"/>
          <w:spacing w:val="-3"/>
          <w:sz w:val="24"/>
          <w:szCs w:val="24"/>
        </w:rPr>
        <w:t xml:space="preserve">terms </w:t>
      </w:r>
      <w:r w:rsidRPr="001274E0">
        <w:rPr>
          <w:rFonts w:ascii="Bookman Old Style" w:hAnsi="Bookman Old Style"/>
          <w:color w:val="000000" w:themeColor="text1"/>
          <w:spacing w:val="-37"/>
          <w:sz w:val="24"/>
          <w:szCs w:val="24"/>
        </w:rPr>
        <w:t xml:space="preserve"> </w:t>
      </w:r>
      <w:r w:rsidRPr="001274E0">
        <w:rPr>
          <w:rFonts w:ascii="Bookman Old Style" w:hAnsi="Bookman Old Style"/>
          <w:color w:val="000000" w:themeColor="text1"/>
          <w:spacing w:val="-3"/>
          <w:sz w:val="24"/>
          <w:szCs w:val="24"/>
        </w:rPr>
        <w:t>offered</w:t>
      </w:r>
      <w:proofErr w:type="gramEnd"/>
      <w:r w:rsidRPr="001274E0">
        <w:rPr>
          <w:rFonts w:ascii="Bookman Old Style" w:hAnsi="Bookman Old Style"/>
          <w:color w:val="000000" w:themeColor="text1"/>
          <w:spacing w:val="-3"/>
          <w:sz w:val="24"/>
          <w:szCs w:val="24"/>
        </w:rPr>
        <w:t>.</w:t>
      </w:r>
    </w:p>
    <w:p w14:paraId="0123519C" w14:textId="77777777" w:rsidR="001D684E" w:rsidRPr="001274E0" w:rsidRDefault="001D684E" w:rsidP="001D684E">
      <w:pPr>
        <w:pStyle w:val="ListParagraph"/>
        <w:widowControl/>
        <w:adjustRightInd w:val="0"/>
        <w:ind w:left="720" w:firstLine="0"/>
        <w:jc w:val="both"/>
        <w:rPr>
          <w:rFonts w:ascii="Bookman Old Style" w:hAnsi="Bookman Old Style"/>
          <w:color w:val="000000" w:themeColor="text1"/>
          <w:sz w:val="24"/>
          <w:szCs w:val="24"/>
        </w:rPr>
      </w:pPr>
      <w:r w:rsidRPr="001274E0">
        <w:rPr>
          <w:rFonts w:ascii="Bookman Old Style" w:hAnsi="Bookman Old Style"/>
          <w:color w:val="000000" w:themeColor="text1"/>
          <w:sz w:val="24"/>
          <w:szCs w:val="24"/>
        </w:rPr>
        <w:t>Tenders submitted by fax, e-mail or any other electronic modes other than through Karnataka Public Procurement Portal shall not be entertained and shall be rejected. Submission of scanned copies of Financial Tender will not be considered for evaluation and the same will be rejected.</w:t>
      </w:r>
    </w:p>
    <w:p w14:paraId="42FE8C80" w14:textId="77777777" w:rsidR="001D684E" w:rsidRPr="001274E0" w:rsidRDefault="001D684E" w:rsidP="001D684E">
      <w:pPr>
        <w:pStyle w:val="BodyText"/>
        <w:spacing w:before="3"/>
        <w:rPr>
          <w:rFonts w:ascii="Bookman Old Style" w:hAnsi="Bookman Old Style"/>
          <w:color w:val="000000" w:themeColor="text1"/>
          <w:sz w:val="24"/>
          <w:szCs w:val="24"/>
        </w:rPr>
      </w:pPr>
    </w:p>
    <w:p w14:paraId="3A60DCE3" w14:textId="77777777" w:rsidR="001D684E" w:rsidRPr="001274E0" w:rsidRDefault="001D684E" w:rsidP="001D684E">
      <w:pPr>
        <w:pStyle w:val="ListParagraph"/>
        <w:widowControl/>
        <w:numPr>
          <w:ilvl w:val="1"/>
          <w:numId w:val="13"/>
        </w:numPr>
        <w:adjustRightInd w:val="0"/>
        <w:ind w:left="720" w:hanging="720"/>
        <w:jc w:val="both"/>
        <w:rPr>
          <w:rFonts w:ascii="Bookman Old Style" w:hAnsi="Bookman Old Style"/>
          <w:bCs/>
          <w:color w:val="000000" w:themeColor="text1"/>
          <w:sz w:val="24"/>
          <w:szCs w:val="24"/>
        </w:rPr>
      </w:pPr>
      <w:r w:rsidRPr="001274E0">
        <w:rPr>
          <w:rFonts w:ascii="Bookman Old Style" w:hAnsi="Bookman Old Style"/>
          <w:b/>
          <w:color w:val="000000" w:themeColor="text1"/>
          <w:sz w:val="24"/>
          <w:szCs w:val="24"/>
        </w:rPr>
        <w:t>PRICE BASIS</w:t>
      </w:r>
      <w:r w:rsidRPr="001274E0">
        <w:rPr>
          <w:rFonts w:ascii="Bookman Old Style" w:hAnsi="Bookman Old Style"/>
          <w:bCs/>
          <w:color w:val="000000" w:themeColor="text1"/>
          <w:sz w:val="24"/>
          <w:szCs w:val="24"/>
        </w:rPr>
        <w:t xml:space="preserve">: </w:t>
      </w:r>
    </w:p>
    <w:p w14:paraId="3106B7A6" w14:textId="77777777" w:rsidR="00BB4C85" w:rsidRDefault="00BB4C85" w:rsidP="00BB4C85">
      <w:pPr>
        <w:pStyle w:val="BlockText"/>
        <w:ind w:left="375" w:right="72" w:firstLine="0"/>
        <w:rPr>
          <w:sz w:val="24"/>
        </w:rPr>
      </w:pPr>
      <w:r>
        <w:rPr>
          <w:b/>
          <w:sz w:val="24"/>
        </w:rPr>
        <w:t xml:space="preserve">    </w:t>
      </w:r>
      <w:r w:rsidRPr="00913C33">
        <w:rPr>
          <w:sz w:val="24"/>
        </w:rPr>
        <w:t xml:space="preserve">The Ex-works prices are variable as per IEEMA price variation formula. </w:t>
      </w:r>
    </w:p>
    <w:p w14:paraId="69C02435" w14:textId="77777777" w:rsidR="004C6404" w:rsidRDefault="004C6404" w:rsidP="00BB4C85">
      <w:pPr>
        <w:pStyle w:val="BlockText"/>
        <w:ind w:left="375" w:right="72" w:firstLine="0"/>
        <w:rPr>
          <w:sz w:val="24"/>
        </w:rPr>
      </w:pPr>
    </w:p>
    <w:tbl>
      <w:tblPr>
        <w:tblW w:w="9836" w:type="dxa"/>
        <w:jc w:val="center"/>
        <w:tblLook w:val="04A0" w:firstRow="1" w:lastRow="0" w:firstColumn="1" w:lastColumn="0" w:noHBand="0" w:noVBand="1"/>
      </w:tblPr>
      <w:tblGrid>
        <w:gridCol w:w="1174"/>
        <w:gridCol w:w="4673"/>
        <w:gridCol w:w="3989"/>
      </w:tblGrid>
      <w:tr w:rsidR="004C6404" w:rsidRPr="00913C33" w14:paraId="4A6C1CA2" w14:textId="77777777" w:rsidTr="00852D96">
        <w:trPr>
          <w:trHeight w:val="303"/>
          <w:jc w:val="center"/>
        </w:trPr>
        <w:tc>
          <w:tcPr>
            <w:tcW w:w="9836" w:type="dxa"/>
            <w:gridSpan w:val="3"/>
            <w:tcBorders>
              <w:top w:val="single" w:sz="8" w:space="0" w:color="auto"/>
              <w:left w:val="single" w:sz="8" w:space="0" w:color="auto"/>
              <w:bottom w:val="single" w:sz="4" w:space="0" w:color="auto"/>
              <w:right w:val="single" w:sz="8" w:space="0" w:color="000000"/>
            </w:tcBorders>
            <w:vAlign w:val="center"/>
            <w:hideMark/>
          </w:tcPr>
          <w:p w14:paraId="0B39FB58" w14:textId="77777777" w:rsidR="004C6404" w:rsidRPr="00913C33" w:rsidRDefault="004C6404" w:rsidP="004C6B58">
            <w:pPr>
              <w:widowControl/>
              <w:autoSpaceDE/>
              <w:autoSpaceDN/>
              <w:jc w:val="center"/>
              <w:rPr>
                <w:rFonts w:ascii="Bookman Old Style" w:hAnsi="Bookman Old Style" w:cs="Calibri"/>
                <w:b/>
                <w:bCs/>
                <w:color w:val="000000"/>
                <w:sz w:val="24"/>
                <w:szCs w:val="24"/>
              </w:rPr>
            </w:pPr>
            <w:r w:rsidRPr="00913C33">
              <w:rPr>
                <w:rFonts w:ascii="Bookman Old Style" w:hAnsi="Bookman Old Style" w:cs="Calibri"/>
                <w:b/>
                <w:bCs/>
                <w:color w:val="000000"/>
                <w:sz w:val="24"/>
                <w:szCs w:val="24"/>
              </w:rPr>
              <w:t xml:space="preserve">PV Clause for Transformer </w:t>
            </w:r>
            <w:proofErr w:type="gramStart"/>
            <w:r w:rsidRPr="00913C33">
              <w:rPr>
                <w:rFonts w:ascii="Bookman Old Style" w:hAnsi="Bookman Old Style" w:cs="Calibri"/>
                <w:b/>
                <w:bCs/>
                <w:color w:val="000000"/>
                <w:sz w:val="24"/>
                <w:szCs w:val="24"/>
              </w:rPr>
              <w:t>Oil  P</w:t>
            </w:r>
            <w:proofErr w:type="gramEnd"/>
            <w:r w:rsidRPr="00913C33">
              <w:rPr>
                <w:rFonts w:ascii="Bookman Old Style" w:hAnsi="Bookman Old Style" w:cs="Calibri"/>
                <w:b/>
                <w:bCs/>
                <w:color w:val="000000"/>
                <w:sz w:val="24"/>
                <w:szCs w:val="24"/>
              </w:rPr>
              <w:t>=Po+1.2(TB-</w:t>
            </w:r>
            <w:proofErr w:type="spellStart"/>
            <w:proofErr w:type="gramStart"/>
            <w:r w:rsidRPr="00913C33">
              <w:rPr>
                <w:rFonts w:ascii="Bookman Old Style" w:hAnsi="Bookman Old Style" w:cs="Calibri"/>
                <w:b/>
                <w:bCs/>
                <w:color w:val="000000"/>
                <w:sz w:val="24"/>
                <w:szCs w:val="24"/>
              </w:rPr>
              <w:t>TBo</w:t>
            </w:r>
            <w:proofErr w:type="spellEnd"/>
            <w:r w:rsidRPr="00913C33">
              <w:rPr>
                <w:rFonts w:ascii="Bookman Old Style" w:hAnsi="Bookman Old Style" w:cs="Calibri"/>
                <w:b/>
                <w:bCs/>
                <w:color w:val="000000"/>
                <w:sz w:val="24"/>
                <w:szCs w:val="24"/>
              </w:rPr>
              <w:t>)+</w:t>
            </w:r>
            <w:proofErr w:type="gramEnd"/>
            <w:r w:rsidRPr="00913C33">
              <w:rPr>
                <w:rFonts w:ascii="Bookman Old Style" w:hAnsi="Bookman Old Style" w:cs="Calibri"/>
                <w:b/>
                <w:bCs/>
                <w:color w:val="000000"/>
                <w:sz w:val="24"/>
                <w:szCs w:val="24"/>
              </w:rPr>
              <w:t>4.8(D-Do)</w:t>
            </w:r>
          </w:p>
        </w:tc>
      </w:tr>
      <w:tr w:rsidR="004C6404" w:rsidRPr="00913C33" w14:paraId="1AADA5F4" w14:textId="77777777" w:rsidTr="00852D96">
        <w:trPr>
          <w:trHeight w:val="607"/>
          <w:jc w:val="center"/>
        </w:trPr>
        <w:tc>
          <w:tcPr>
            <w:tcW w:w="1174" w:type="dxa"/>
            <w:tcBorders>
              <w:top w:val="nil"/>
              <w:left w:val="single" w:sz="8" w:space="0" w:color="auto"/>
              <w:bottom w:val="single" w:sz="4" w:space="0" w:color="auto"/>
              <w:right w:val="single" w:sz="4" w:space="0" w:color="auto"/>
            </w:tcBorders>
            <w:vAlign w:val="center"/>
            <w:hideMark/>
          </w:tcPr>
          <w:p w14:paraId="30935F80" w14:textId="77777777" w:rsidR="004C6404" w:rsidRPr="00913C33" w:rsidRDefault="004C6404" w:rsidP="004C6B58">
            <w:pPr>
              <w:widowControl/>
              <w:autoSpaceDE/>
              <w:autoSpaceDN/>
              <w:jc w:val="center"/>
              <w:rPr>
                <w:rFonts w:ascii="Bookman Old Style" w:hAnsi="Bookman Old Style" w:cs="Calibri"/>
                <w:b/>
                <w:bCs/>
                <w:color w:val="000000"/>
                <w:sz w:val="24"/>
                <w:szCs w:val="24"/>
              </w:rPr>
            </w:pPr>
            <w:r w:rsidRPr="00913C33">
              <w:rPr>
                <w:rFonts w:ascii="Bookman Old Style" w:hAnsi="Bookman Old Style" w:cs="Calibri"/>
                <w:b/>
                <w:bCs/>
                <w:color w:val="000000"/>
                <w:sz w:val="24"/>
                <w:szCs w:val="24"/>
              </w:rPr>
              <w:t>Price Ref</w:t>
            </w:r>
          </w:p>
        </w:tc>
        <w:tc>
          <w:tcPr>
            <w:tcW w:w="4673" w:type="dxa"/>
            <w:tcBorders>
              <w:top w:val="nil"/>
              <w:left w:val="nil"/>
              <w:bottom w:val="single" w:sz="4" w:space="0" w:color="auto"/>
              <w:right w:val="single" w:sz="4" w:space="0" w:color="auto"/>
            </w:tcBorders>
            <w:noWrap/>
            <w:vAlign w:val="center"/>
            <w:hideMark/>
          </w:tcPr>
          <w:p w14:paraId="20C37384" w14:textId="77777777" w:rsidR="004C6404" w:rsidRPr="00913C33" w:rsidRDefault="004C6404" w:rsidP="004C6B58">
            <w:pPr>
              <w:widowControl/>
              <w:autoSpaceDE/>
              <w:autoSpaceDN/>
              <w:jc w:val="center"/>
              <w:rPr>
                <w:rFonts w:ascii="Bookman Old Style" w:hAnsi="Bookman Old Style" w:cs="Calibri"/>
                <w:b/>
                <w:bCs/>
                <w:color w:val="000000"/>
                <w:sz w:val="24"/>
                <w:szCs w:val="24"/>
              </w:rPr>
            </w:pPr>
            <w:r w:rsidRPr="00913C33">
              <w:rPr>
                <w:rFonts w:ascii="Bookman Old Style" w:hAnsi="Bookman Old Style" w:cs="Calibri"/>
                <w:b/>
                <w:bCs/>
                <w:color w:val="000000"/>
                <w:sz w:val="24"/>
                <w:szCs w:val="24"/>
              </w:rPr>
              <w:t>Description</w:t>
            </w:r>
          </w:p>
        </w:tc>
        <w:tc>
          <w:tcPr>
            <w:tcW w:w="3989" w:type="dxa"/>
            <w:tcBorders>
              <w:top w:val="nil"/>
              <w:left w:val="nil"/>
              <w:bottom w:val="single" w:sz="4" w:space="0" w:color="auto"/>
              <w:right w:val="single" w:sz="8" w:space="0" w:color="auto"/>
            </w:tcBorders>
            <w:noWrap/>
            <w:vAlign w:val="center"/>
            <w:hideMark/>
          </w:tcPr>
          <w:p w14:paraId="05334368" w14:textId="77777777" w:rsidR="004C6404" w:rsidRPr="00913C33" w:rsidRDefault="004C6404" w:rsidP="004C6B58">
            <w:pPr>
              <w:widowControl/>
              <w:autoSpaceDE/>
              <w:autoSpaceDN/>
              <w:jc w:val="center"/>
              <w:rPr>
                <w:rFonts w:ascii="Bookman Old Style" w:hAnsi="Bookman Old Style" w:cs="Calibri"/>
                <w:b/>
                <w:bCs/>
                <w:color w:val="000000"/>
                <w:sz w:val="24"/>
                <w:szCs w:val="24"/>
              </w:rPr>
            </w:pPr>
            <w:r w:rsidRPr="00913C33">
              <w:rPr>
                <w:rFonts w:ascii="Bookman Old Style" w:hAnsi="Bookman Old Style" w:cs="Calibri"/>
                <w:b/>
                <w:bCs/>
                <w:color w:val="000000"/>
                <w:sz w:val="24"/>
                <w:szCs w:val="24"/>
              </w:rPr>
              <w:t>Date To be Considered</w:t>
            </w:r>
          </w:p>
        </w:tc>
      </w:tr>
      <w:tr w:rsidR="004C6404" w:rsidRPr="00913C33" w14:paraId="148EA2A1" w14:textId="77777777" w:rsidTr="00852D96">
        <w:trPr>
          <w:trHeight w:val="1158"/>
          <w:jc w:val="center"/>
        </w:trPr>
        <w:tc>
          <w:tcPr>
            <w:tcW w:w="1174" w:type="dxa"/>
            <w:tcBorders>
              <w:top w:val="nil"/>
              <w:left w:val="single" w:sz="8" w:space="0" w:color="auto"/>
              <w:bottom w:val="single" w:sz="4" w:space="0" w:color="auto"/>
              <w:right w:val="single" w:sz="4" w:space="0" w:color="auto"/>
            </w:tcBorders>
            <w:vAlign w:val="center"/>
            <w:hideMark/>
          </w:tcPr>
          <w:p w14:paraId="12C44BD3" w14:textId="77777777" w:rsidR="004C6404" w:rsidRPr="00913C33" w:rsidRDefault="004C6404" w:rsidP="004C6B58">
            <w:pPr>
              <w:widowControl/>
              <w:autoSpaceDE/>
              <w:autoSpaceDN/>
              <w:jc w:val="center"/>
              <w:rPr>
                <w:rFonts w:ascii="Bookman Old Style" w:hAnsi="Bookman Old Style" w:cs="Calibri"/>
                <w:b/>
                <w:bCs/>
                <w:color w:val="000000"/>
              </w:rPr>
            </w:pPr>
            <w:r w:rsidRPr="00913C33">
              <w:rPr>
                <w:rFonts w:ascii="Bookman Old Style" w:hAnsi="Bookman Old Style" w:cs="Calibri"/>
                <w:b/>
                <w:bCs/>
                <w:color w:val="000000"/>
              </w:rPr>
              <w:t>Po</w:t>
            </w:r>
          </w:p>
        </w:tc>
        <w:tc>
          <w:tcPr>
            <w:tcW w:w="4673" w:type="dxa"/>
            <w:tcBorders>
              <w:top w:val="nil"/>
              <w:left w:val="nil"/>
              <w:bottom w:val="single" w:sz="4" w:space="0" w:color="auto"/>
              <w:right w:val="single" w:sz="4" w:space="0" w:color="auto"/>
            </w:tcBorders>
            <w:vAlign w:val="center"/>
            <w:hideMark/>
          </w:tcPr>
          <w:p w14:paraId="0F9D8A63" w14:textId="77777777" w:rsidR="004C6404" w:rsidRPr="00913C33" w:rsidRDefault="004C6404" w:rsidP="004C6B58">
            <w:pPr>
              <w:widowControl/>
              <w:autoSpaceDE/>
              <w:autoSpaceDN/>
              <w:rPr>
                <w:rFonts w:ascii="Bookman Old Style" w:hAnsi="Bookman Old Style" w:cs="Calibri"/>
                <w:color w:val="000000"/>
              </w:rPr>
            </w:pPr>
            <w:r w:rsidRPr="00913C33">
              <w:rPr>
                <w:rFonts w:ascii="Bookman Old Style" w:hAnsi="Bookman Old Style" w:cs="Calibri"/>
                <w:color w:val="000000"/>
              </w:rPr>
              <w:t>Price (in Rs/</w:t>
            </w:r>
            <w:proofErr w:type="spellStart"/>
            <w:r w:rsidRPr="00913C33">
              <w:rPr>
                <w:rFonts w:ascii="Bookman Old Style" w:hAnsi="Bookman Old Style" w:cs="Calibri"/>
                <w:color w:val="000000"/>
              </w:rPr>
              <w:t>Kltr</w:t>
            </w:r>
            <w:proofErr w:type="spellEnd"/>
            <w:r w:rsidRPr="00913C33">
              <w:rPr>
                <w:rFonts w:ascii="Bookman Old Style" w:hAnsi="Bookman Old Style" w:cs="Calibri"/>
                <w:color w:val="000000"/>
              </w:rPr>
              <w:t>) quoted/confirmed for transformer oil supplied in drums and confirming to IS:335-1993 and amended from time to time</w:t>
            </w:r>
          </w:p>
        </w:tc>
        <w:tc>
          <w:tcPr>
            <w:tcW w:w="3989" w:type="dxa"/>
            <w:tcBorders>
              <w:top w:val="nil"/>
              <w:left w:val="nil"/>
              <w:bottom w:val="single" w:sz="4" w:space="0" w:color="auto"/>
              <w:right w:val="single" w:sz="8" w:space="0" w:color="auto"/>
            </w:tcBorders>
            <w:vAlign w:val="center"/>
            <w:hideMark/>
          </w:tcPr>
          <w:p w14:paraId="29D2BC4D" w14:textId="77777777" w:rsidR="004C6404" w:rsidRPr="00913C33" w:rsidRDefault="004C6404" w:rsidP="004C6B58">
            <w:pPr>
              <w:widowControl/>
              <w:autoSpaceDE/>
              <w:autoSpaceDN/>
              <w:jc w:val="center"/>
              <w:rPr>
                <w:rFonts w:ascii="Bookman Old Style" w:hAnsi="Bookman Old Style" w:cs="Calibri"/>
                <w:color w:val="000000"/>
              </w:rPr>
            </w:pPr>
            <w:r w:rsidRPr="00913C33">
              <w:rPr>
                <w:rFonts w:ascii="Bookman Old Style" w:hAnsi="Bookman Old Style" w:cs="Calibri"/>
                <w:color w:val="000000"/>
              </w:rPr>
              <w:t>Purchase Order Ex Works</w:t>
            </w:r>
          </w:p>
        </w:tc>
      </w:tr>
      <w:tr w:rsidR="004C6404" w:rsidRPr="00913C33" w14:paraId="24FA7692" w14:textId="77777777" w:rsidTr="00852D96">
        <w:trPr>
          <w:trHeight w:val="1158"/>
          <w:jc w:val="center"/>
        </w:trPr>
        <w:tc>
          <w:tcPr>
            <w:tcW w:w="1174" w:type="dxa"/>
            <w:tcBorders>
              <w:top w:val="nil"/>
              <w:left w:val="single" w:sz="8" w:space="0" w:color="auto"/>
              <w:bottom w:val="single" w:sz="4" w:space="0" w:color="auto"/>
              <w:right w:val="single" w:sz="4" w:space="0" w:color="auto"/>
            </w:tcBorders>
            <w:noWrap/>
            <w:vAlign w:val="center"/>
            <w:hideMark/>
          </w:tcPr>
          <w:p w14:paraId="3F01A6FF" w14:textId="77777777" w:rsidR="004C6404" w:rsidRPr="00913C33" w:rsidRDefault="004C6404" w:rsidP="004C6B58">
            <w:pPr>
              <w:widowControl/>
              <w:autoSpaceDE/>
              <w:autoSpaceDN/>
              <w:jc w:val="center"/>
              <w:rPr>
                <w:rFonts w:ascii="Bookman Old Style" w:hAnsi="Bookman Old Style" w:cs="Calibri"/>
                <w:color w:val="000000"/>
              </w:rPr>
            </w:pPr>
            <w:r w:rsidRPr="00913C33">
              <w:rPr>
                <w:rFonts w:ascii="Bookman Old Style" w:hAnsi="Bookman Old Style" w:cs="Calibri"/>
                <w:color w:val="000000"/>
              </w:rPr>
              <w:t>TB</w:t>
            </w:r>
          </w:p>
        </w:tc>
        <w:tc>
          <w:tcPr>
            <w:tcW w:w="4673" w:type="dxa"/>
            <w:tcBorders>
              <w:top w:val="nil"/>
              <w:left w:val="nil"/>
              <w:bottom w:val="single" w:sz="4" w:space="0" w:color="auto"/>
              <w:right w:val="single" w:sz="4" w:space="0" w:color="auto"/>
            </w:tcBorders>
            <w:vAlign w:val="center"/>
            <w:hideMark/>
          </w:tcPr>
          <w:p w14:paraId="3D705A6E" w14:textId="77777777" w:rsidR="004C6404" w:rsidRPr="00913C33" w:rsidRDefault="004C6404" w:rsidP="004C6B58">
            <w:pPr>
              <w:widowControl/>
              <w:autoSpaceDE/>
              <w:autoSpaceDN/>
              <w:rPr>
                <w:rFonts w:ascii="Bookman Old Style" w:hAnsi="Bookman Old Style" w:cs="Calibri"/>
                <w:color w:val="000000"/>
              </w:rPr>
            </w:pPr>
            <w:r w:rsidRPr="00913C33">
              <w:rPr>
                <w:rFonts w:ascii="Bookman Old Style" w:hAnsi="Bookman Old Style" w:cs="Calibri"/>
                <w:b/>
                <w:bCs/>
                <w:color w:val="000000"/>
              </w:rPr>
              <w:t>Transformer Oil Base Stock</w:t>
            </w:r>
            <w:r w:rsidRPr="00913C33">
              <w:rPr>
                <w:rFonts w:ascii="Bookman Old Style" w:hAnsi="Bookman Old Style" w:cs="Calibri"/>
                <w:color w:val="000000"/>
              </w:rPr>
              <w:br/>
              <w:t xml:space="preserve">This price is applicable on first working </w:t>
            </w:r>
            <w:r>
              <w:rPr>
                <w:rFonts w:ascii="Bookman Old Style" w:hAnsi="Bookman Old Style" w:cs="Calibri"/>
                <w:color w:val="000000"/>
              </w:rPr>
              <w:t>d</w:t>
            </w:r>
            <w:r w:rsidRPr="00913C33">
              <w:rPr>
                <w:rFonts w:ascii="Bookman Old Style" w:hAnsi="Bookman Old Style" w:cs="Calibri"/>
                <w:color w:val="000000"/>
              </w:rPr>
              <w:t>ay of the month.</w:t>
            </w:r>
            <w:r w:rsidRPr="00913C33">
              <w:rPr>
                <w:rFonts w:ascii="Bookman Old Style" w:hAnsi="Bookman Old Style" w:cs="Calibri"/>
                <w:b/>
                <w:bCs/>
                <w:color w:val="000000"/>
              </w:rPr>
              <w:t xml:space="preserve"> One month prior to the date of delivery</w:t>
            </w:r>
          </w:p>
        </w:tc>
        <w:tc>
          <w:tcPr>
            <w:tcW w:w="3989" w:type="dxa"/>
            <w:tcBorders>
              <w:top w:val="nil"/>
              <w:left w:val="nil"/>
              <w:bottom w:val="single" w:sz="4" w:space="0" w:color="auto"/>
              <w:right w:val="single" w:sz="8" w:space="0" w:color="auto"/>
            </w:tcBorders>
            <w:noWrap/>
            <w:vAlign w:val="center"/>
            <w:hideMark/>
          </w:tcPr>
          <w:p w14:paraId="1A4A06FA" w14:textId="77777777" w:rsidR="004C6404" w:rsidRPr="00913C33" w:rsidRDefault="004C6404" w:rsidP="004C6B58">
            <w:pPr>
              <w:widowControl/>
              <w:autoSpaceDE/>
              <w:autoSpaceDN/>
              <w:jc w:val="center"/>
              <w:rPr>
                <w:rFonts w:ascii="Bookman Old Style" w:hAnsi="Bookman Old Style" w:cs="Calibri"/>
                <w:color w:val="000000"/>
              </w:rPr>
            </w:pPr>
            <w:r>
              <w:rPr>
                <w:rFonts w:ascii="Bookman Old Style" w:hAnsi="Bookman Old Style" w:cs="Calibri"/>
                <w:color w:val="000000"/>
              </w:rPr>
              <w:t xml:space="preserve">Date of Delivery is </w:t>
            </w:r>
            <w:r w:rsidRPr="00913C33">
              <w:rPr>
                <w:rFonts w:ascii="Bookman Old Style" w:hAnsi="Bookman Old Style" w:cs="Calibri"/>
                <w:color w:val="000000"/>
              </w:rPr>
              <w:t>Date of inspection offer</w:t>
            </w:r>
            <w:r>
              <w:rPr>
                <w:rFonts w:ascii="Bookman Old Style" w:hAnsi="Bookman Old Style" w:cs="Calibri"/>
                <w:color w:val="000000"/>
              </w:rPr>
              <w:t xml:space="preserve"> by the firm</w:t>
            </w:r>
            <w:r w:rsidRPr="00913C33">
              <w:rPr>
                <w:rFonts w:ascii="Bookman Old Style" w:hAnsi="Bookman Old Style" w:cs="Calibri"/>
                <w:color w:val="000000"/>
              </w:rPr>
              <w:t xml:space="preserve"> </w:t>
            </w:r>
          </w:p>
        </w:tc>
      </w:tr>
      <w:tr w:rsidR="004C6404" w:rsidRPr="00913C33" w14:paraId="4F90D9D1" w14:textId="77777777" w:rsidTr="00852D96">
        <w:trPr>
          <w:trHeight w:val="1158"/>
          <w:jc w:val="center"/>
        </w:trPr>
        <w:tc>
          <w:tcPr>
            <w:tcW w:w="1174" w:type="dxa"/>
            <w:tcBorders>
              <w:top w:val="nil"/>
              <w:left w:val="single" w:sz="8" w:space="0" w:color="auto"/>
              <w:bottom w:val="single" w:sz="4" w:space="0" w:color="auto"/>
              <w:right w:val="single" w:sz="4" w:space="0" w:color="auto"/>
            </w:tcBorders>
            <w:noWrap/>
            <w:vAlign w:val="center"/>
            <w:hideMark/>
          </w:tcPr>
          <w:p w14:paraId="37A37909" w14:textId="77777777" w:rsidR="004C6404" w:rsidRPr="00913C33" w:rsidRDefault="004C6404" w:rsidP="004C6B58">
            <w:pPr>
              <w:widowControl/>
              <w:autoSpaceDE/>
              <w:autoSpaceDN/>
              <w:jc w:val="center"/>
              <w:rPr>
                <w:rFonts w:ascii="Bookman Old Style" w:hAnsi="Bookman Old Style" w:cs="Calibri"/>
                <w:color w:val="000000"/>
              </w:rPr>
            </w:pPr>
            <w:proofErr w:type="spellStart"/>
            <w:r w:rsidRPr="00913C33">
              <w:rPr>
                <w:rFonts w:ascii="Bookman Old Style" w:hAnsi="Bookman Old Style" w:cs="Calibri"/>
                <w:color w:val="000000"/>
              </w:rPr>
              <w:t>TBo</w:t>
            </w:r>
            <w:proofErr w:type="spellEnd"/>
          </w:p>
        </w:tc>
        <w:tc>
          <w:tcPr>
            <w:tcW w:w="4673" w:type="dxa"/>
            <w:tcBorders>
              <w:top w:val="nil"/>
              <w:left w:val="nil"/>
              <w:bottom w:val="single" w:sz="4" w:space="0" w:color="auto"/>
              <w:right w:val="single" w:sz="4" w:space="0" w:color="auto"/>
            </w:tcBorders>
            <w:vAlign w:val="center"/>
            <w:hideMark/>
          </w:tcPr>
          <w:p w14:paraId="15671860" w14:textId="77777777" w:rsidR="004C6404" w:rsidRPr="00913C33" w:rsidRDefault="004C6404" w:rsidP="004C6B58">
            <w:pPr>
              <w:widowControl/>
              <w:autoSpaceDE/>
              <w:autoSpaceDN/>
              <w:rPr>
                <w:rFonts w:ascii="Bookman Old Style" w:hAnsi="Bookman Old Style" w:cs="Calibri"/>
                <w:color w:val="000000"/>
              </w:rPr>
            </w:pPr>
            <w:r w:rsidRPr="00913C33">
              <w:rPr>
                <w:rFonts w:ascii="Bookman Old Style" w:hAnsi="Bookman Old Style" w:cs="Calibri"/>
                <w:b/>
                <w:bCs/>
                <w:color w:val="000000"/>
              </w:rPr>
              <w:t>Transformer Oil Base Stock</w:t>
            </w:r>
            <w:r w:rsidRPr="00913C33">
              <w:rPr>
                <w:rFonts w:ascii="Bookman Old Style" w:hAnsi="Bookman Old Style" w:cs="Calibri"/>
                <w:color w:val="000000"/>
              </w:rPr>
              <w:br/>
              <w:t xml:space="preserve">This price is applicable on first working </w:t>
            </w:r>
            <w:r>
              <w:rPr>
                <w:rFonts w:ascii="Bookman Old Style" w:hAnsi="Bookman Old Style" w:cs="Calibri"/>
                <w:color w:val="000000"/>
              </w:rPr>
              <w:t>d</w:t>
            </w:r>
            <w:r w:rsidRPr="00913C33">
              <w:rPr>
                <w:rFonts w:ascii="Bookman Old Style" w:hAnsi="Bookman Old Style" w:cs="Calibri"/>
                <w:color w:val="000000"/>
              </w:rPr>
              <w:t xml:space="preserve">ay of the month. </w:t>
            </w:r>
            <w:r w:rsidRPr="00913C33">
              <w:rPr>
                <w:rFonts w:ascii="Bookman Old Style" w:hAnsi="Bookman Old Style" w:cs="Calibri"/>
                <w:b/>
                <w:bCs/>
                <w:color w:val="000000"/>
              </w:rPr>
              <w:t>One month prior to the date of tendering</w:t>
            </w:r>
          </w:p>
        </w:tc>
        <w:tc>
          <w:tcPr>
            <w:tcW w:w="3989" w:type="dxa"/>
            <w:tcBorders>
              <w:top w:val="nil"/>
              <w:left w:val="nil"/>
              <w:bottom w:val="single" w:sz="4" w:space="0" w:color="auto"/>
              <w:right w:val="single" w:sz="8" w:space="0" w:color="auto"/>
            </w:tcBorders>
            <w:vAlign w:val="center"/>
            <w:hideMark/>
          </w:tcPr>
          <w:p w14:paraId="2F1EE701" w14:textId="77777777" w:rsidR="004C6404" w:rsidRPr="00913C33" w:rsidRDefault="004C6404" w:rsidP="004C6B58">
            <w:pPr>
              <w:widowControl/>
              <w:autoSpaceDE/>
              <w:autoSpaceDN/>
              <w:jc w:val="center"/>
              <w:rPr>
                <w:rFonts w:ascii="Bookman Old Style" w:hAnsi="Bookman Old Style" w:cs="Calibri"/>
                <w:color w:val="000000"/>
              </w:rPr>
            </w:pPr>
            <w:r>
              <w:rPr>
                <w:rFonts w:ascii="Bookman Old Style" w:hAnsi="Bookman Old Style" w:cs="Calibri"/>
                <w:color w:val="000000"/>
              </w:rPr>
              <w:t xml:space="preserve">Date of tendering is </w:t>
            </w:r>
            <w:r w:rsidRPr="00913C33">
              <w:rPr>
                <w:rFonts w:ascii="Bookman Old Style" w:hAnsi="Bookman Old Style" w:cs="Calibri"/>
                <w:color w:val="000000"/>
              </w:rPr>
              <w:t>Date of opening of the technical bid as per KPP Portal</w:t>
            </w:r>
          </w:p>
        </w:tc>
      </w:tr>
      <w:tr w:rsidR="004C6404" w:rsidRPr="00913C33" w14:paraId="4303298C" w14:textId="77777777" w:rsidTr="00852D96">
        <w:trPr>
          <w:trHeight w:val="1158"/>
          <w:jc w:val="center"/>
        </w:trPr>
        <w:tc>
          <w:tcPr>
            <w:tcW w:w="1174" w:type="dxa"/>
            <w:tcBorders>
              <w:top w:val="nil"/>
              <w:left w:val="single" w:sz="8" w:space="0" w:color="auto"/>
              <w:bottom w:val="single" w:sz="4" w:space="0" w:color="auto"/>
              <w:right w:val="single" w:sz="4" w:space="0" w:color="auto"/>
            </w:tcBorders>
            <w:noWrap/>
            <w:vAlign w:val="center"/>
            <w:hideMark/>
          </w:tcPr>
          <w:p w14:paraId="03011992" w14:textId="77777777" w:rsidR="004C6404" w:rsidRPr="00913C33" w:rsidRDefault="004C6404" w:rsidP="004C6B58">
            <w:pPr>
              <w:widowControl/>
              <w:autoSpaceDE/>
              <w:autoSpaceDN/>
              <w:jc w:val="center"/>
              <w:rPr>
                <w:rFonts w:ascii="Bookman Old Style" w:hAnsi="Bookman Old Style" w:cs="Calibri"/>
                <w:color w:val="000000"/>
              </w:rPr>
            </w:pPr>
            <w:r w:rsidRPr="00913C33">
              <w:rPr>
                <w:rFonts w:ascii="Bookman Old Style" w:hAnsi="Bookman Old Style" w:cs="Calibri"/>
                <w:color w:val="000000"/>
              </w:rPr>
              <w:t>D</w:t>
            </w:r>
          </w:p>
        </w:tc>
        <w:tc>
          <w:tcPr>
            <w:tcW w:w="4673" w:type="dxa"/>
            <w:tcBorders>
              <w:top w:val="nil"/>
              <w:left w:val="nil"/>
              <w:bottom w:val="single" w:sz="4" w:space="0" w:color="auto"/>
              <w:right w:val="single" w:sz="4" w:space="0" w:color="auto"/>
            </w:tcBorders>
            <w:vAlign w:val="center"/>
            <w:hideMark/>
          </w:tcPr>
          <w:p w14:paraId="5C3EA611" w14:textId="77777777" w:rsidR="004C6404" w:rsidRPr="00913C33" w:rsidRDefault="004C6404" w:rsidP="004C6B58">
            <w:pPr>
              <w:widowControl/>
              <w:autoSpaceDE/>
              <w:autoSpaceDN/>
              <w:rPr>
                <w:rFonts w:ascii="Bookman Old Style" w:hAnsi="Bookman Old Style" w:cs="Calibri"/>
                <w:color w:val="000000"/>
              </w:rPr>
            </w:pPr>
            <w:r w:rsidRPr="00913C33">
              <w:rPr>
                <w:rFonts w:ascii="Bookman Old Style" w:hAnsi="Bookman Old Style" w:cs="Calibri"/>
                <w:b/>
                <w:bCs/>
                <w:color w:val="000000"/>
              </w:rPr>
              <w:t>Steel Drum</w:t>
            </w:r>
            <w:r w:rsidRPr="00913C33">
              <w:rPr>
                <w:rFonts w:ascii="Bookman Old Style" w:hAnsi="Bookman Old Style" w:cs="Calibri"/>
                <w:color w:val="000000"/>
              </w:rPr>
              <w:br/>
              <w:t xml:space="preserve">This price is applicable on first working </w:t>
            </w:r>
            <w:r>
              <w:rPr>
                <w:rFonts w:ascii="Bookman Old Style" w:hAnsi="Bookman Old Style" w:cs="Calibri"/>
                <w:color w:val="000000"/>
              </w:rPr>
              <w:t>d</w:t>
            </w:r>
            <w:r w:rsidRPr="00913C33">
              <w:rPr>
                <w:rFonts w:ascii="Bookman Old Style" w:hAnsi="Bookman Old Style" w:cs="Calibri"/>
                <w:color w:val="000000"/>
              </w:rPr>
              <w:t xml:space="preserve">ay of the month. One month prior to </w:t>
            </w:r>
            <w:r w:rsidRPr="00913C33">
              <w:rPr>
                <w:rFonts w:ascii="Bookman Old Style" w:hAnsi="Bookman Old Style" w:cs="Calibri"/>
                <w:b/>
                <w:bCs/>
                <w:color w:val="000000"/>
              </w:rPr>
              <w:t>the date of delivery</w:t>
            </w:r>
          </w:p>
        </w:tc>
        <w:tc>
          <w:tcPr>
            <w:tcW w:w="3989" w:type="dxa"/>
            <w:tcBorders>
              <w:top w:val="nil"/>
              <w:left w:val="nil"/>
              <w:bottom w:val="single" w:sz="4" w:space="0" w:color="auto"/>
              <w:right w:val="single" w:sz="8" w:space="0" w:color="auto"/>
            </w:tcBorders>
            <w:noWrap/>
            <w:vAlign w:val="center"/>
            <w:hideMark/>
          </w:tcPr>
          <w:p w14:paraId="6A75C493" w14:textId="77777777" w:rsidR="004C6404" w:rsidRPr="00913C33" w:rsidRDefault="004C6404" w:rsidP="004C6B58">
            <w:pPr>
              <w:widowControl/>
              <w:autoSpaceDE/>
              <w:autoSpaceDN/>
              <w:jc w:val="center"/>
              <w:rPr>
                <w:rFonts w:ascii="Bookman Old Style" w:hAnsi="Bookman Old Style" w:cs="Calibri"/>
                <w:color w:val="000000"/>
              </w:rPr>
            </w:pPr>
            <w:r>
              <w:rPr>
                <w:rFonts w:ascii="Bookman Old Style" w:hAnsi="Bookman Old Style" w:cs="Calibri"/>
                <w:color w:val="000000"/>
              </w:rPr>
              <w:t xml:space="preserve">Date of Delivery is </w:t>
            </w:r>
            <w:r w:rsidRPr="00913C33">
              <w:rPr>
                <w:rFonts w:ascii="Bookman Old Style" w:hAnsi="Bookman Old Style" w:cs="Calibri"/>
                <w:color w:val="000000"/>
              </w:rPr>
              <w:t>Date of inspection offer</w:t>
            </w:r>
            <w:r>
              <w:rPr>
                <w:rFonts w:ascii="Bookman Old Style" w:hAnsi="Bookman Old Style" w:cs="Calibri"/>
                <w:color w:val="000000"/>
              </w:rPr>
              <w:t xml:space="preserve"> by the firm</w:t>
            </w:r>
            <w:r w:rsidRPr="00913C33">
              <w:rPr>
                <w:rFonts w:ascii="Bookman Old Style" w:hAnsi="Bookman Old Style" w:cs="Calibri"/>
                <w:color w:val="000000"/>
              </w:rPr>
              <w:t xml:space="preserve"> </w:t>
            </w:r>
          </w:p>
        </w:tc>
      </w:tr>
      <w:tr w:rsidR="004C6404" w:rsidRPr="00913C33" w14:paraId="2E689550" w14:textId="77777777" w:rsidTr="00852D96">
        <w:trPr>
          <w:trHeight w:val="1172"/>
          <w:jc w:val="center"/>
        </w:trPr>
        <w:tc>
          <w:tcPr>
            <w:tcW w:w="1174" w:type="dxa"/>
            <w:tcBorders>
              <w:top w:val="nil"/>
              <w:left w:val="single" w:sz="8" w:space="0" w:color="auto"/>
              <w:bottom w:val="single" w:sz="8" w:space="0" w:color="auto"/>
              <w:right w:val="single" w:sz="4" w:space="0" w:color="auto"/>
            </w:tcBorders>
            <w:noWrap/>
            <w:vAlign w:val="center"/>
            <w:hideMark/>
          </w:tcPr>
          <w:p w14:paraId="6B5DBA25" w14:textId="77777777" w:rsidR="004C6404" w:rsidRPr="00913C33" w:rsidRDefault="004C6404" w:rsidP="004C6B58">
            <w:pPr>
              <w:widowControl/>
              <w:autoSpaceDE/>
              <w:autoSpaceDN/>
              <w:jc w:val="center"/>
              <w:rPr>
                <w:rFonts w:ascii="Bookman Old Style" w:hAnsi="Bookman Old Style" w:cs="Calibri"/>
                <w:color w:val="000000"/>
              </w:rPr>
            </w:pPr>
            <w:r w:rsidRPr="00913C33">
              <w:rPr>
                <w:rFonts w:ascii="Bookman Old Style" w:hAnsi="Bookman Old Style" w:cs="Calibri"/>
                <w:color w:val="000000"/>
              </w:rPr>
              <w:t>Do</w:t>
            </w:r>
          </w:p>
        </w:tc>
        <w:tc>
          <w:tcPr>
            <w:tcW w:w="4673" w:type="dxa"/>
            <w:tcBorders>
              <w:top w:val="nil"/>
              <w:left w:val="nil"/>
              <w:bottom w:val="single" w:sz="8" w:space="0" w:color="auto"/>
              <w:right w:val="single" w:sz="4" w:space="0" w:color="auto"/>
            </w:tcBorders>
            <w:vAlign w:val="center"/>
            <w:hideMark/>
          </w:tcPr>
          <w:p w14:paraId="05BB18ED" w14:textId="77777777" w:rsidR="004C6404" w:rsidRPr="00913C33" w:rsidRDefault="004C6404" w:rsidP="004C6B58">
            <w:pPr>
              <w:widowControl/>
              <w:autoSpaceDE/>
              <w:autoSpaceDN/>
              <w:rPr>
                <w:rFonts w:ascii="Bookman Old Style" w:hAnsi="Bookman Old Style" w:cs="Calibri"/>
                <w:color w:val="000000"/>
              </w:rPr>
            </w:pPr>
            <w:r w:rsidRPr="00913C33">
              <w:rPr>
                <w:rFonts w:ascii="Bookman Old Style" w:hAnsi="Bookman Old Style" w:cs="Calibri"/>
                <w:b/>
                <w:bCs/>
                <w:color w:val="000000"/>
              </w:rPr>
              <w:t>Steel Drum</w:t>
            </w:r>
            <w:r w:rsidRPr="00913C33">
              <w:rPr>
                <w:rFonts w:ascii="Bookman Old Style" w:hAnsi="Bookman Old Style" w:cs="Calibri"/>
                <w:color w:val="000000"/>
              </w:rPr>
              <w:br/>
              <w:t xml:space="preserve">This price is applicable on first working </w:t>
            </w:r>
            <w:r>
              <w:rPr>
                <w:rFonts w:ascii="Bookman Old Style" w:hAnsi="Bookman Old Style" w:cs="Calibri"/>
                <w:color w:val="000000"/>
              </w:rPr>
              <w:t>d</w:t>
            </w:r>
            <w:r w:rsidRPr="00913C33">
              <w:rPr>
                <w:rFonts w:ascii="Bookman Old Style" w:hAnsi="Bookman Old Style" w:cs="Calibri"/>
                <w:color w:val="000000"/>
              </w:rPr>
              <w:t xml:space="preserve">ay of the month. </w:t>
            </w:r>
            <w:r w:rsidRPr="00913C33">
              <w:rPr>
                <w:rFonts w:ascii="Bookman Old Style" w:hAnsi="Bookman Old Style" w:cs="Calibri"/>
                <w:b/>
                <w:bCs/>
                <w:color w:val="000000"/>
              </w:rPr>
              <w:t>One month prior to the date of tendering</w:t>
            </w:r>
          </w:p>
        </w:tc>
        <w:tc>
          <w:tcPr>
            <w:tcW w:w="3989" w:type="dxa"/>
            <w:tcBorders>
              <w:top w:val="nil"/>
              <w:left w:val="nil"/>
              <w:bottom w:val="single" w:sz="8" w:space="0" w:color="auto"/>
              <w:right w:val="single" w:sz="8" w:space="0" w:color="auto"/>
            </w:tcBorders>
            <w:vAlign w:val="center"/>
            <w:hideMark/>
          </w:tcPr>
          <w:p w14:paraId="75B7FCC2" w14:textId="77777777" w:rsidR="004C6404" w:rsidRPr="00913C33" w:rsidRDefault="004C6404" w:rsidP="004C6B58">
            <w:pPr>
              <w:widowControl/>
              <w:autoSpaceDE/>
              <w:autoSpaceDN/>
              <w:jc w:val="center"/>
              <w:rPr>
                <w:rFonts w:ascii="Bookman Old Style" w:hAnsi="Bookman Old Style" w:cs="Calibri"/>
                <w:color w:val="000000"/>
              </w:rPr>
            </w:pPr>
            <w:r>
              <w:rPr>
                <w:rFonts w:ascii="Bookman Old Style" w:hAnsi="Bookman Old Style" w:cs="Calibri"/>
                <w:color w:val="000000"/>
              </w:rPr>
              <w:t xml:space="preserve">Date of tendering is </w:t>
            </w:r>
            <w:r w:rsidRPr="00913C33">
              <w:rPr>
                <w:rFonts w:ascii="Bookman Old Style" w:hAnsi="Bookman Old Style" w:cs="Calibri"/>
                <w:color w:val="000000"/>
              </w:rPr>
              <w:t>Date of opening of the technical bid as per KPP Portal</w:t>
            </w:r>
          </w:p>
        </w:tc>
      </w:tr>
    </w:tbl>
    <w:p w14:paraId="7D34FB32" w14:textId="77777777" w:rsidR="005641C3" w:rsidRDefault="005641C3" w:rsidP="001D684E">
      <w:pPr>
        <w:pStyle w:val="BlockText"/>
        <w:ind w:left="720" w:right="72" w:firstLine="0"/>
        <w:rPr>
          <w:bCs/>
          <w:color w:val="000000" w:themeColor="text1"/>
          <w:sz w:val="24"/>
        </w:rPr>
      </w:pPr>
    </w:p>
    <w:p w14:paraId="7495A4E6" w14:textId="1C22F55F" w:rsidR="00661CE0" w:rsidRDefault="00661CE0">
      <w:pPr>
        <w:rPr>
          <w:rFonts w:ascii="Bookman Old Style" w:hAnsi="Bookman Old Style"/>
          <w:bCs/>
          <w:color w:val="000000" w:themeColor="text1"/>
          <w:sz w:val="24"/>
          <w:szCs w:val="24"/>
        </w:rPr>
      </w:pPr>
      <w:r>
        <w:rPr>
          <w:bCs/>
          <w:color w:val="000000" w:themeColor="text1"/>
          <w:sz w:val="24"/>
        </w:rPr>
        <w:br w:type="page"/>
      </w:r>
    </w:p>
    <w:p w14:paraId="2BE3EF96" w14:textId="77777777" w:rsidR="001D684E" w:rsidRPr="001274E0" w:rsidRDefault="001D684E" w:rsidP="001D684E">
      <w:pPr>
        <w:pStyle w:val="Heading1"/>
        <w:numPr>
          <w:ilvl w:val="0"/>
          <w:numId w:val="13"/>
        </w:numPr>
        <w:tabs>
          <w:tab w:val="left" w:pos="758"/>
          <w:tab w:val="left" w:pos="759"/>
        </w:tabs>
        <w:ind w:left="759" w:hanging="541"/>
        <w:rPr>
          <w:rFonts w:ascii="Bookman Old Style" w:hAnsi="Bookman Old Style"/>
          <w:color w:val="000000" w:themeColor="text1"/>
          <w:sz w:val="24"/>
          <w:szCs w:val="24"/>
        </w:rPr>
      </w:pPr>
      <w:bookmarkStart w:id="14" w:name="_TOC_250024"/>
      <w:r w:rsidRPr="001274E0">
        <w:rPr>
          <w:rFonts w:ascii="Bookman Old Style" w:hAnsi="Bookman Old Style"/>
          <w:color w:val="000000" w:themeColor="text1"/>
          <w:spacing w:val="-3"/>
          <w:sz w:val="24"/>
          <w:szCs w:val="24"/>
        </w:rPr>
        <w:lastRenderedPageBreak/>
        <w:t>Tender</w:t>
      </w:r>
      <w:r w:rsidRPr="001274E0">
        <w:rPr>
          <w:rFonts w:ascii="Bookman Old Style" w:hAnsi="Bookman Old Style"/>
          <w:color w:val="000000" w:themeColor="text1"/>
          <w:spacing w:val="-5"/>
          <w:sz w:val="24"/>
          <w:szCs w:val="24"/>
        </w:rPr>
        <w:t xml:space="preserve"> </w:t>
      </w:r>
      <w:bookmarkEnd w:id="14"/>
      <w:r w:rsidRPr="001274E0">
        <w:rPr>
          <w:rFonts w:ascii="Bookman Old Style" w:hAnsi="Bookman Old Style"/>
          <w:color w:val="000000" w:themeColor="text1"/>
          <w:spacing w:val="-3"/>
          <w:sz w:val="24"/>
          <w:szCs w:val="24"/>
        </w:rPr>
        <w:t>Currency</w:t>
      </w:r>
    </w:p>
    <w:p w14:paraId="626B13D9" w14:textId="77777777" w:rsidR="001D684E" w:rsidRPr="001274E0" w:rsidRDefault="001D684E" w:rsidP="001D684E">
      <w:pPr>
        <w:pStyle w:val="BodyText"/>
        <w:spacing w:before="5"/>
        <w:rPr>
          <w:rFonts w:ascii="Bookman Old Style" w:hAnsi="Bookman Old Style"/>
          <w:b/>
          <w:color w:val="000000" w:themeColor="text1"/>
          <w:sz w:val="8"/>
          <w:szCs w:val="8"/>
        </w:rPr>
      </w:pPr>
    </w:p>
    <w:p w14:paraId="40E55B2D" w14:textId="77777777" w:rsidR="001D684E" w:rsidRPr="001274E0" w:rsidRDefault="001D684E" w:rsidP="001D684E">
      <w:pPr>
        <w:pStyle w:val="ListParagraph"/>
        <w:widowControl/>
        <w:numPr>
          <w:ilvl w:val="1"/>
          <w:numId w:val="13"/>
        </w:numPr>
        <w:adjustRightInd w:val="0"/>
        <w:ind w:left="720" w:hanging="720"/>
        <w:jc w:val="both"/>
        <w:rPr>
          <w:rFonts w:ascii="Bookman Old Style" w:hAnsi="Bookman Old Style"/>
          <w:color w:val="000000" w:themeColor="text1"/>
          <w:sz w:val="24"/>
          <w:szCs w:val="24"/>
        </w:rPr>
      </w:pPr>
      <w:r w:rsidRPr="001274E0">
        <w:rPr>
          <w:rFonts w:ascii="Bookman Old Style" w:hAnsi="Bookman Old Style"/>
          <w:color w:val="000000" w:themeColor="text1"/>
          <w:sz w:val="24"/>
          <w:szCs w:val="24"/>
        </w:rPr>
        <w:t>Prices</w:t>
      </w:r>
      <w:r w:rsidRPr="001274E0">
        <w:rPr>
          <w:rFonts w:ascii="Bookman Old Style" w:hAnsi="Bookman Old Style"/>
          <w:color w:val="000000" w:themeColor="text1"/>
          <w:spacing w:val="-3"/>
          <w:sz w:val="24"/>
          <w:szCs w:val="24"/>
        </w:rPr>
        <w:t xml:space="preserve"> shall </w:t>
      </w:r>
      <w:r w:rsidRPr="001274E0">
        <w:rPr>
          <w:rFonts w:ascii="Bookman Old Style" w:hAnsi="Bookman Old Style"/>
          <w:color w:val="000000" w:themeColor="text1"/>
          <w:sz w:val="24"/>
          <w:szCs w:val="24"/>
        </w:rPr>
        <w:t xml:space="preserve">be </w:t>
      </w:r>
      <w:r w:rsidRPr="001274E0">
        <w:rPr>
          <w:rFonts w:ascii="Bookman Old Style" w:hAnsi="Bookman Old Style"/>
          <w:color w:val="000000" w:themeColor="text1"/>
          <w:spacing w:val="-3"/>
          <w:sz w:val="24"/>
          <w:szCs w:val="24"/>
        </w:rPr>
        <w:t xml:space="preserve">quoted </w:t>
      </w:r>
      <w:r w:rsidRPr="001274E0">
        <w:rPr>
          <w:rFonts w:ascii="Bookman Old Style" w:hAnsi="Bookman Old Style"/>
          <w:color w:val="000000" w:themeColor="text1"/>
          <w:sz w:val="24"/>
          <w:szCs w:val="24"/>
        </w:rPr>
        <w:t xml:space="preserve">in </w:t>
      </w:r>
      <w:r w:rsidRPr="001274E0">
        <w:rPr>
          <w:rFonts w:ascii="Bookman Old Style" w:hAnsi="Bookman Old Style"/>
          <w:color w:val="000000" w:themeColor="text1"/>
          <w:spacing w:val="-3"/>
          <w:sz w:val="24"/>
          <w:szCs w:val="24"/>
        </w:rPr>
        <w:t>Indian</w:t>
      </w:r>
      <w:r w:rsidRPr="001274E0">
        <w:rPr>
          <w:rFonts w:ascii="Bookman Old Style" w:hAnsi="Bookman Old Style"/>
          <w:color w:val="000000" w:themeColor="text1"/>
          <w:spacing w:val="-20"/>
          <w:sz w:val="24"/>
          <w:szCs w:val="24"/>
        </w:rPr>
        <w:t xml:space="preserve"> </w:t>
      </w:r>
      <w:r w:rsidRPr="001274E0">
        <w:rPr>
          <w:rFonts w:ascii="Bookman Old Style" w:hAnsi="Bookman Old Style"/>
          <w:color w:val="000000" w:themeColor="text1"/>
          <w:spacing w:val="-3"/>
          <w:sz w:val="24"/>
          <w:szCs w:val="24"/>
        </w:rPr>
        <w:t>Rupees.</w:t>
      </w:r>
    </w:p>
    <w:p w14:paraId="39E7A40A" w14:textId="77777777" w:rsidR="001D684E" w:rsidRPr="001274E0" w:rsidRDefault="001D684E" w:rsidP="001D684E">
      <w:pPr>
        <w:pStyle w:val="BodyText"/>
        <w:rPr>
          <w:rFonts w:ascii="Bookman Old Style" w:hAnsi="Bookman Old Style"/>
          <w:color w:val="000000" w:themeColor="text1"/>
          <w:sz w:val="24"/>
          <w:szCs w:val="24"/>
        </w:rPr>
      </w:pPr>
    </w:p>
    <w:p w14:paraId="068CF38B" w14:textId="77777777" w:rsidR="001D684E" w:rsidRPr="001274E0" w:rsidRDefault="001D684E" w:rsidP="001D684E">
      <w:pPr>
        <w:pStyle w:val="Heading1"/>
        <w:numPr>
          <w:ilvl w:val="0"/>
          <w:numId w:val="13"/>
        </w:numPr>
        <w:tabs>
          <w:tab w:val="left" w:pos="758"/>
          <w:tab w:val="left" w:pos="759"/>
        </w:tabs>
        <w:ind w:left="759" w:hanging="541"/>
        <w:rPr>
          <w:rFonts w:ascii="Bookman Old Style" w:hAnsi="Bookman Old Style"/>
          <w:color w:val="000000" w:themeColor="text1"/>
          <w:sz w:val="24"/>
          <w:szCs w:val="24"/>
        </w:rPr>
      </w:pPr>
      <w:bookmarkStart w:id="15" w:name="_TOC_250023"/>
      <w:r w:rsidRPr="001274E0">
        <w:rPr>
          <w:rFonts w:ascii="Bookman Old Style" w:hAnsi="Bookman Old Style"/>
          <w:color w:val="000000" w:themeColor="text1"/>
          <w:spacing w:val="-3"/>
          <w:sz w:val="24"/>
          <w:szCs w:val="24"/>
        </w:rPr>
        <w:t xml:space="preserve">Documents Establishing Tenderer's Eligibility </w:t>
      </w:r>
      <w:r w:rsidRPr="001274E0">
        <w:rPr>
          <w:rFonts w:ascii="Bookman Old Style" w:hAnsi="Bookman Old Style"/>
          <w:color w:val="000000" w:themeColor="text1"/>
          <w:sz w:val="24"/>
          <w:szCs w:val="24"/>
        </w:rPr>
        <w:t>and</w:t>
      </w:r>
      <w:r w:rsidRPr="001274E0">
        <w:rPr>
          <w:rFonts w:ascii="Bookman Old Style" w:hAnsi="Bookman Old Style"/>
          <w:color w:val="000000" w:themeColor="text1"/>
          <w:spacing w:val="-14"/>
          <w:sz w:val="24"/>
          <w:szCs w:val="24"/>
        </w:rPr>
        <w:t xml:space="preserve"> </w:t>
      </w:r>
      <w:bookmarkEnd w:id="15"/>
      <w:r w:rsidRPr="001274E0">
        <w:rPr>
          <w:rFonts w:ascii="Bookman Old Style" w:hAnsi="Bookman Old Style"/>
          <w:color w:val="000000" w:themeColor="text1"/>
          <w:spacing w:val="-3"/>
          <w:sz w:val="24"/>
          <w:szCs w:val="24"/>
        </w:rPr>
        <w:t>Qualification Criteria:</w:t>
      </w:r>
    </w:p>
    <w:p w14:paraId="6867E227" w14:textId="77777777" w:rsidR="001D684E" w:rsidRPr="001274E0" w:rsidRDefault="001D684E" w:rsidP="001D684E">
      <w:pPr>
        <w:pStyle w:val="BodyText"/>
        <w:spacing w:before="6"/>
        <w:rPr>
          <w:rFonts w:ascii="Bookman Old Style" w:hAnsi="Bookman Old Style"/>
          <w:b/>
          <w:color w:val="000000" w:themeColor="text1"/>
          <w:sz w:val="8"/>
          <w:szCs w:val="8"/>
        </w:rPr>
      </w:pPr>
    </w:p>
    <w:p w14:paraId="745BD705" w14:textId="77777777" w:rsidR="001D684E" w:rsidRPr="001274E0" w:rsidRDefault="001D684E" w:rsidP="001D684E">
      <w:pPr>
        <w:pStyle w:val="ListParagraph"/>
        <w:widowControl/>
        <w:numPr>
          <w:ilvl w:val="1"/>
          <w:numId w:val="13"/>
        </w:numPr>
        <w:adjustRightInd w:val="0"/>
        <w:ind w:left="720" w:hanging="720"/>
        <w:jc w:val="both"/>
        <w:rPr>
          <w:rFonts w:ascii="Bookman Old Style" w:hAnsi="Bookman Old Style"/>
          <w:color w:val="000000" w:themeColor="text1"/>
          <w:sz w:val="24"/>
          <w:szCs w:val="24"/>
        </w:rPr>
      </w:pPr>
      <w:r w:rsidRPr="001274E0">
        <w:rPr>
          <w:rFonts w:ascii="Bookman Old Style" w:hAnsi="Bookman Old Style"/>
          <w:color w:val="000000" w:themeColor="text1"/>
          <w:sz w:val="24"/>
          <w:szCs w:val="24"/>
        </w:rPr>
        <w:t>Pursuant</w:t>
      </w:r>
      <w:r w:rsidRPr="001274E0">
        <w:rPr>
          <w:rFonts w:ascii="Bookman Old Style" w:hAnsi="Bookman Old Style"/>
          <w:color w:val="000000" w:themeColor="text1"/>
          <w:spacing w:val="-3"/>
          <w:sz w:val="24"/>
          <w:szCs w:val="24"/>
        </w:rPr>
        <w:t xml:space="preserve"> </w:t>
      </w:r>
      <w:r w:rsidRPr="001274E0">
        <w:rPr>
          <w:rFonts w:ascii="Bookman Old Style" w:hAnsi="Bookman Old Style"/>
          <w:color w:val="000000" w:themeColor="text1"/>
          <w:sz w:val="24"/>
          <w:szCs w:val="24"/>
        </w:rPr>
        <w:t xml:space="preserve">to ITT </w:t>
      </w:r>
      <w:r w:rsidRPr="001274E0">
        <w:rPr>
          <w:rFonts w:ascii="Bookman Old Style" w:hAnsi="Bookman Old Style"/>
          <w:color w:val="000000" w:themeColor="text1"/>
          <w:spacing w:val="-3"/>
          <w:sz w:val="24"/>
          <w:szCs w:val="24"/>
        </w:rPr>
        <w:t xml:space="preserve">Clause </w:t>
      </w:r>
      <w:r w:rsidRPr="001274E0">
        <w:rPr>
          <w:rFonts w:ascii="Bookman Old Style" w:hAnsi="Bookman Old Style"/>
          <w:color w:val="000000" w:themeColor="text1"/>
          <w:sz w:val="24"/>
          <w:szCs w:val="24"/>
        </w:rPr>
        <w:t xml:space="preserve">7, the </w:t>
      </w:r>
      <w:r w:rsidRPr="001274E0">
        <w:rPr>
          <w:rFonts w:ascii="Bookman Old Style" w:hAnsi="Bookman Old Style"/>
          <w:color w:val="000000" w:themeColor="text1"/>
          <w:spacing w:val="-3"/>
          <w:sz w:val="24"/>
          <w:szCs w:val="24"/>
        </w:rPr>
        <w:t xml:space="preserve">Tenderer shall furnish, </w:t>
      </w:r>
      <w:r w:rsidRPr="001274E0">
        <w:rPr>
          <w:rFonts w:ascii="Bookman Old Style" w:hAnsi="Bookman Old Style"/>
          <w:color w:val="000000" w:themeColor="text1"/>
          <w:sz w:val="24"/>
          <w:szCs w:val="24"/>
        </w:rPr>
        <w:t xml:space="preserve">as </w:t>
      </w:r>
      <w:r w:rsidRPr="001274E0">
        <w:rPr>
          <w:rFonts w:ascii="Bookman Old Style" w:hAnsi="Bookman Old Style"/>
          <w:color w:val="000000" w:themeColor="text1"/>
          <w:spacing w:val="-3"/>
          <w:sz w:val="24"/>
          <w:szCs w:val="24"/>
        </w:rPr>
        <w:t xml:space="preserve">part </w:t>
      </w:r>
      <w:r w:rsidRPr="001274E0">
        <w:rPr>
          <w:rFonts w:ascii="Bookman Old Style" w:hAnsi="Bookman Old Style"/>
          <w:color w:val="000000" w:themeColor="text1"/>
          <w:sz w:val="24"/>
          <w:szCs w:val="24"/>
        </w:rPr>
        <w:t xml:space="preserve">of its </w:t>
      </w:r>
      <w:r w:rsidRPr="001274E0">
        <w:rPr>
          <w:rFonts w:ascii="Bookman Old Style" w:hAnsi="Bookman Old Style"/>
          <w:color w:val="000000" w:themeColor="text1"/>
          <w:spacing w:val="-3"/>
          <w:sz w:val="24"/>
          <w:szCs w:val="24"/>
        </w:rPr>
        <w:t xml:space="preserve">tender, documents establishing </w:t>
      </w:r>
      <w:r w:rsidRPr="001274E0">
        <w:rPr>
          <w:rFonts w:ascii="Bookman Old Style" w:hAnsi="Bookman Old Style"/>
          <w:color w:val="000000" w:themeColor="text1"/>
          <w:sz w:val="24"/>
          <w:szCs w:val="24"/>
        </w:rPr>
        <w:t xml:space="preserve">the </w:t>
      </w:r>
      <w:r w:rsidRPr="001274E0">
        <w:rPr>
          <w:rFonts w:ascii="Bookman Old Style" w:hAnsi="Bookman Old Style"/>
          <w:color w:val="000000" w:themeColor="text1"/>
          <w:spacing w:val="-3"/>
          <w:sz w:val="24"/>
          <w:szCs w:val="24"/>
        </w:rPr>
        <w:t>Tenderer’s</w:t>
      </w:r>
      <w:r w:rsidRPr="001274E0">
        <w:rPr>
          <w:rFonts w:ascii="Bookman Old Style" w:hAnsi="Bookman Old Style"/>
          <w:color w:val="000000" w:themeColor="text1"/>
          <w:spacing w:val="-6"/>
          <w:sz w:val="24"/>
          <w:szCs w:val="24"/>
        </w:rPr>
        <w:t xml:space="preserve"> </w:t>
      </w:r>
      <w:r w:rsidRPr="001274E0">
        <w:rPr>
          <w:rFonts w:ascii="Bookman Old Style" w:hAnsi="Bookman Old Style"/>
          <w:color w:val="000000" w:themeColor="text1"/>
          <w:spacing w:val="-3"/>
          <w:sz w:val="24"/>
          <w:szCs w:val="24"/>
        </w:rPr>
        <w:t>eligibility</w:t>
      </w:r>
      <w:r w:rsidRPr="001274E0">
        <w:rPr>
          <w:rFonts w:ascii="Bookman Old Style" w:hAnsi="Bookman Old Style"/>
          <w:color w:val="000000" w:themeColor="text1"/>
          <w:spacing w:val="-5"/>
          <w:sz w:val="24"/>
          <w:szCs w:val="24"/>
        </w:rPr>
        <w:t xml:space="preserve"> </w:t>
      </w:r>
      <w:r w:rsidRPr="001274E0">
        <w:rPr>
          <w:rFonts w:ascii="Bookman Old Style" w:hAnsi="Bookman Old Style"/>
          <w:color w:val="000000" w:themeColor="text1"/>
          <w:sz w:val="24"/>
          <w:szCs w:val="24"/>
        </w:rPr>
        <w:t>to</w:t>
      </w:r>
      <w:r w:rsidRPr="001274E0">
        <w:rPr>
          <w:rFonts w:ascii="Bookman Old Style" w:hAnsi="Bookman Old Style"/>
          <w:color w:val="000000" w:themeColor="text1"/>
          <w:spacing w:val="-5"/>
          <w:sz w:val="24"/>
          <w:szCs w:val="24"/>
        </w:rPr>
        <w:t xml:space="preserve"> </w:t>
      </w:r>
      <w:r w:rsidRPr="001274E0">
        <w:rPr>
          <w:rFonts w:ascii="Bookman Old Style" w:hAnsi="Bookman Old Style"/>
          <w:color w:val="000000" w:themeColor="text1"/>
          <w:spacing w:val="-3"/>
          <w:sz w:val="24"/>
          <w:szCs w:val="24"/>
        </w:rPr>
        <w:t>tender</w:t>
      </w:r>
      <w:r w:rsidRPr="001274E0">
        <w:rPr>
          <w:rFonts w:ascii="Bookman Old Style" w:hAnsi="Bookman Old Style"/>
          <w:color w:val="000000" w:themeColor="text1"/>
          <w:spacing w:val="-5"/>
          <w:sz w:val="24"/>
          <w:szCs w:val="24"/>
        </w:rPr>
        <w:t xml:space="preserve"> </w:t>
      </w:r>
      <w:r w:rsidRPr="001274E0">
        <w:rPr>
          <w:rFonts w:ascii="Bookman Old Style" w:hAnsi="Bookman Old Style"/>
          <w:color w:val="000000" w:themeColor="text1"/>
          <w:sz w:val="24"/>
          <w:szCs w:val="24"/>
        </w:rPr>
        <w:t>and</w:t>
      </w:r>
      <w:r w:rsidRPr="001274E0">
        <w:rPr>
          <w:rFonts w:ascii="Bookman Old Style" w:hAnsi="Bookman Old Style"/>
          <w:color w:val="000000" w:themeColor="text1"/>
          <w:spacing w:val="-5"/>
          <w:sz w:val="24"/>
          <w:szCs w:val="24"/>
        </w:rPr>
        <w:t xml:space="preserve"> </w:t>
      </w:r>
      <w:r w:rsidRPr="001274E0">
        <w:rPr>
          <w:rFonts w:ascii="Bookman Old Style" w:hAnsi="Bookman Old Style"/>
          <w:color w:val="000000" w:themeColor="text1"/>
          <w:sz w:val="24"/>
          <w:szCs w:val="24"/>
        </w:rPr>
        <w:t>its</w:t>
      </w:r>
      <w:r w:rsidRPr="001274E0">
        <w:rPr>
          <w:rFonts w:ascii="Bookman Old Style" w:hAnsi="Bookman Old Style"/>
          <w:color w:val="000000" w:themeColor="text1"/>
          <w:spacing w:val="-5"/>
          <w:sz w:val="24"/>
          <w:szCs w:val="24"/>
        </w:rPr>
        <w:t xml:space="preserve"> </w:t>
      </w:r>
      <w:r w:rsidRPr="001274E0">
        <w:rPr>
          <w:rFonts w:ascii="Bookman Old Style" w:hAnsi="Bookman Old Style"/>
          <w:color w:val="000000" w:themeColor="text1"/>
          <w:spacing w:val="-3"/>
          <w:sz w:val="24"/>
          <w:szCs w:val="24"/>
        </w:rPr>
        <w:t>qualifications</w:t>
      </w:r>
      <w:r w:rsidRPr="001274E0">
        <w:rPr>
          <w:rFonts w:ascii="Bookman Old Style" w:hAnsi="Bookman Old Style"/>
          <w:color w:val="000000" w:themeColor="text1"/>
          <w:spacing w:val="-9"/>
          <w:sz w:val="24"/>
          <w:szCs w:val="24"/>
        </w:rPr>
        <w:t xml:space="preserve"> </w:t>
      </w:r>
      <w:r w:rsidRPr="001274E0">
        <w:rPr>
          <w:rFonts w:ascii="Bookman Old Style" w:hAnsi="Bookman Old Style"/>
          <w:color w:val="000000" w:themeColor="text1"/>
          <w:sz w:val="24"/>
          <w:szCs w:val="24"/>
        </w:rPr>
        <w:t>to</w:t>
      </w:r>
      <w:r w:rsidRPr="001274E0">
        <w:rPr>
          <w:rFonts w:ascii="Bookman Old Style" w:hAnsi="Bookman Old Style"/>
          <w:color w:val="000000" w:themeColor="text1"/>
          <w:spacing w:val="-5"/>
          <w:sz w:val="24"/>
          <w:szCs w:val="24"/>
        </w:rPr>
        <w:t xml:space="preserve"> </w:t>
      </w:r>
      <w:r w:rsidRPr="001274E0">
        <w:rPr>
          <w:rFonts w:ascii="Bookman Old Style" w:hAnsi="Bookman Old Style"/>
          <w:color w:val="000000" w:themeColor="text1"/>
          <w:spacing w:val="-3"/>
          <w:sz w:val="24"/>
          <w:szCs w:val="24"/>
        </w:rPr>
        <w:t>perform</w:t>
      </w:r>
      <w:r w:rsidRPr="001274E0">
        <w:rPr>
          <w:rFonts w:ascii="Bookman Old Style" w:hAnsi="Bookman Old Style"/>
          <w:color w:val="000000" w:themeColor="text1"/>
          <w:spacing w:val="-7"/>
          <w:sz w:val="24"/>
          <w:szCs w:val="24"/>
        </w:rPr>
        <w:t xml:space="preserve"> </w:t>
      </w:r>
      <w:r w:rsidRPr="001274E0">
        <w:rPr>
          <w:rFonts w:ascii="Bookman Old Style" w:hAnsi="Bookman Old Style"/>
          <w:color w:val="000000" w:themeColor="text1"/>
          <w:sz w:val="24"/>
          <w:szCs w:val="24"/>
        </w:rPr>
        <w:t>the</w:t>
      </w:r>
      <w:r w:rsidRPr="001274E0">
        <w:rPr>
          <w:rFonts w:ascii="Bookman Old Style" w:hAnsi="Bookman Old Style"/>
          <w:color w:val="000000" w:themeColor="text1"/>
          <w:spacing w:val="-5"/>
          <w:sz w:val="24"/>
          <w:szCs w:val="24"/>
        </w:rPr>
        <w:t xml:space="preserve"> </w:t>
      </w:r>
      <w:r w:rsidRPr="001274E0">
        <w:rPr>
          <w:rFonts w:ascii="Bookman Old Style" w:hAnsi="Bookman Old Style"/>
          <w:color w:val="000000" w:themeColor="text1"/>
          <w:spacing w:val="-3"/>
          <w:sz w:val="24"/>
          <w:szCs w:val="24"/>
        </w:rPr>
        <w:t>Contract</w:t>
      </w:r>
      <w:r w:rsidRPr="001274E0">
        <w:rPr>
          <w:rFonts w:ascii="Bookman Old Style" w:hAnsi="Bookman Old Style"/>
          <w:color w:val="000000" w:themeColor="text1"/>
          <w:spacing w:val="-5"/>
          <w:sz w:val="24"/>
          <w:szCs w:val="24"/>
        </w:rPr>
        <w:t xml:space="preserve"> </w:t>
      </w:r>
      <w:r w:rsidRPr="001274E0">
        <w:rPr>
          <w:rFonts w:ascii="Bookman Old Style" w:hAnsi="Bookman Old Style"/>
          <w:color w:val="000000" w:themeColor="text1"/>
          <w:sz w:val="24"/>
          <w:szCs w:val="24"/>
        </w:rPr>
        <w:t>if</w:t>
      </w:r>
      <w:r w:rsidRPr="001274E0">
        <w:rPr>
          <w:rFonts w:ascii="Bookman Old Style" w:hAnsi="Bookman Old Style"/>
          <w:color w:val="000000" w:themeColor="text1"/>
          <w:spacing w:val="-5"/>
          <w:sz w:val="24"/>
          <w:szCs w:val="24"/>
        </w:rPr>
        <w:t xml:space="preserve"> </w:t>
      </w:r>
      <w:r w:rsidRPr="001274E0">
        <w:rPr>
          <w:rFonts w:ascii="Bookman Old Style" w:hAnsi="Bookman Old Style"/>
          <w:color w:val="000000" w:themeColor="text1"/>
          <w:sz w:val="24"/>
          <w:szCs w:val="24"/>
        </w:rPr>
        <w:t>its</w:t>
      </w:r>
      <w:r w:rsidRPr="001274E0">
        <w:rPr>
          <w:rFonts w:ascii="Bookman Old Style" w:hAnsi="Bookman Old Style"/>
          <w:color w:val="000000" w:themeColor="text1"/>
          <w:spacing w:val="-5"/>
          <w:sz w:val="24"/>
          <w:szCs w:val="24"/>
        </w:rPr>
        <w:t xml:space="preserve"> </w:t>
      </w:r>
      <w:r w:rsidRPr="001274E0">
        <w:rPr>
          <w:rFonts w:ascii="Bookman Old Style" w:hAnsi="Bookman Old Style"/>
          <w:color w:val="000000" w:themeColor="text1"/>
          <w:spacing w:val="-3"/>
          <w:sz w:val="24"/>
          <w:szCs w:val="24"/>
        </w:rPr>
        <w:t>tender</w:t>
      </w:r>
      <w:r w:rsidRPr="001274E0">
        <w:rPr>
          <w:rFonts w:ascii="Bookman Old Style" w:hAnsi="Bookman Old Style"/>
          <w:color w:val="000000" w:themeColor="text1"/>
          <w:spacing w:val="-5"/>
          <w:sz w:val="24"/>
          <w:szCs w:val="24"/>
        </w:rPr>
        <w:t xml:space="preserve"> </w:t>
      </w:r>
      <w:r w:rsidRPr="001274E0">
        <w:rPr>
          <w:rFonts w:ascii="Bookman Old Style" w:hAnsi="Bookman Old Style"/>
          <w:color w:val="000000" w:themeColor="text1"/>
          <w:sz w:val="24"/>
          <w:szCs w:val="24"/>
        </w:rPr>
        <w:t>is</w:t>
      </w:r>
      <w:r w:rsidRPr="001274E0">
        <w:rPr>
          <w:rFonts w:ascii="Bookman Old Style" w:hAnsi="Bookman Old Style"/>
          <w:color w:val="000000" w:themeColor="text1"/>
          <w:spacing w:val="-5"/>
          <w:sz w:val="24"/>
          <w:szCs w:val="24"/>
        </w:rPr>
        <w:t xml:space="preserve"> </w:t>
      </w:r>
      <w:r w:rsidRPr="001274E0">
        <w:rPr>
          <w:rFonts w:ascii="Bookman Old Style" w:hAnsi="Bookman Old Style"/>
          <w:color w:val="000000" w:themeColor="text1"/>
          <w:spacing w:val="-3"/>
          <w:sz w:val="24"/>
          <w:szCs w:val="24"/>
        </w:rPr>
        <w:t xml:space="preserve">accepted. </w:t>
      </w:r>
    </w:p>
    <w:p w14:paraId="0254C764" w14:textId="77777777" w:rsidR="001D684E" w:rsidRPr="001274E0" w:rsidRDefault="001D684E" w:rsidP="001D684E">
      <w:pPr>
        <w:pStyle w:val="ListParagraph"/>
        <w:spacing w:line="244" w:lineRule="auto"/>
        <w:ind w:left="993" w:right="214" w:firstLine="0"/>
        <w:jc w:val="both"/>
        <w:rPr>
          <w:rFonts w:ascii="Bookman Old Style" w:hAnsi="Bookman Old Style"/>
          <w:color w:val="000000" w:themeColor="text1"/>
          <w:sz w:val="24"/>
          <w:szCs w:val="24"/>
        </w:rPr>
      </w:pPr>
    </w:p>
    <w:p w14:paraId="09720273" w14:textId="77777777" w:rsidR="001D684E" w:rsidRPr="001274E0" w:rsidRDefault="001D684E" w:rsidP="001D684E">
      <w:pPr>
        <w:pStyle w:val="ListParagraph"/>
        <w:widowControl/>
        <w:numPr>
          <w:ilvl w:val="1"/>
          <w:numId w:val="13"/>
        </w:numPr>
        <w:adjustRightInd w:val="0"/>
        <w:ind w:left="720" w:hanging="720"/>
        <w:jc w:val="both"/>
        <w:rPr>
          <w:rFonts w:ascii="Bookman Old Style" w:hAnsi="Bookman Old Style"/>
          <w:color w:val="000000" w:themeColor="text1"/>
          <w:sz w:val="24"/>
          <w:szCs w:val="24"/>
        </w:rPr>
      </w:pPr>
      <w:r w:rsidRPr="001274E0">
        <w:rPr>
          <w:rFonts w:ascii="Bookman Old Style" w:hAnsi="Bookman Old Style"/>
          <w:color w:val="000000" w:themeColor="text1"/>
          <w:sz w:val="24"/>
          <w:szCs w:val="24"/>
        </w:rPr>
        <w:t xml:space="preserve">The </w:t>
      </w:r>
      <w:r w:rsidRPr="001274E0">
        <w:rPr>
          <w:rFonts w:ascii="Bookman Old Style" w:hAnsi="Bookman Old Style"/>
          <w:color w:val="000000" w:themeColor="text1"/>
          <w:spacing w:val="-3"/>
          <w:sz w:val="24"/>
          <w:szCs w:val="24"/>
        </w:rPr>
        <w:t xml:space="preserve">documentary evidence </w:t>
      </w:r>
      <w:r w:rsidRPr="001274E0">
        <w:rPr>
          <w:rFonts w:ascii="Bookman Old Style" w:hAnsi="Bookman Old Style"/>
          <w:color w:val="000000" w:themeColor="text1"/>
          <w:sz w:val="24"/>
          <w:szCs w:val="24"/>
        </w:rPr>
        <w:t xml:space="preserve">of the </w:t>
      </w:r>
      <w:r w:rsidRPr="001274E0">
        <w:rPr>
          <w:rFonts w:ascii="Bookman Old Style" w:hAnsi="Bookman Old Style"/>
          <w:color w:val="000000" w:themeColor="text1"/>
          <w:spacing w:val="-3"/>
          <w:sz w:val="24"/>
          <w:szCs w:val="24"/>
        </w:rPr>
        <w:t>Tenderer's qualifications to perform the Contract if its tender is accepted, shall establish to the Purchaser's satisfaction that the Tenderer has the financial, technical, and production capability necessary to perform the Contract and meets the criteria outlined in the Qualification requirements specified in Section-VII:</w:t>
      </w:r>
      <w:r w:rsidRPr="001274E0">
        <w:rPr>
          <w:rFonts w:cs="AFAMJB+TimesNewRoman"/>
          <w:color w:val="000000" w:themeColor="text1"/>
          <w:sz w:val="24"/>
          <w:szCs w:val="24"/>
        </w:rPr>
        <w:t xml:space="preserve"> </w:t>
      </w:r>
      <w:r w:rsidRPr="001274E0">
        <w:rPr>
          <w:rFonts w:ascii="Bookman Old Style" w:hAnsi="Bookman Old Style"/>
          <w:b/>
          <w:color w:val="000000" w:themeColor="text1"/>
          <w:sz w:val="24"/>
          <w:szCs w:val="24"/>
        </w:rPr>
        <w:t xml:space="preserve">QUALIFICATION CRITERIA </w:t>
      </w:r>
      <w:r w:rsidRPr="001274E0">
        <w:rPr>
          <w:rFonts w:ascii="Bookman Old Style" w:hAnsi="Bookman Old Style"/>
          <w:color w:val="000000" w:themeColor="text1"/>
          <w:sz w:val="24"/>
          <w:szCs w:val="24"/>
        </w:rPr>
        <w:t>shall include the following information:</w:t>
      </w:r>
    </w:p>
    <w:p w14:paraId="75D4B551" w14:textId="77777777" w:rsidR="001D684E" w:rsidRPr="001274E0" w:rsidRDefault="001D684E" w:rsidP="001D684E">
      <w:pPr>
        <w:pStyle w:val="BodyText"/>
        <w:spacing w:before="3"/>
        <w:rPr>
          <w:rFonts w:ascii="Bookman Old Style" w:hAnsi="Bookman Old Style"/>
          <w:color w:val="000000" w:themeColor="text1"/>
          <w:sz w:val="24"/>
          <w:szCs w:val="24"/>
        </w:rPr>
      </w:pPr>
    </w:p>
    <w:p w14:paraId="7C3CD674" w14:textId="77777777" w:rsidR="001D684E" w:rsidRPr="001274E0" w:rsidRDefault="001D684E" w:rsidP="001D684E">
      <w:pPr>
        <w:pStyle w:val="ListParagraph"/>
        <w:widowControl/>
        <w:numPr>
          <w:ilvl w:val="0"/>
          <w:numId w:val="42"/>
        </w:numPr>
        <w:adjustRightInd w:val="0"/>
        <w:jc w:val="both"/>
        <w:rPr>
          <w:rFonts w:ascii="Bookman Old Style" w:hAnsi="Bookman Old Style"/>
          <w:color w:val="000000" w:themeColor="text1"/>
          <w:spacing w:val="-3"/>
          <w:sz w:val="24"/>
          <w:szCs w:val="24"/>
        </w:rPr>
      </w:pPr>
      <w:r w:rsidRPr="001274E0">
        <w:rPr>
          <w:rFonts w:ascii="Bookman Old Style" w:hAnsi="Bookman Old Style"/>
          <w:color w:val="000000" w:themeColor="text1"/>
          <w:spacing w:val="-3"/>
          <w:sz w:val="24"/>
          <w:szCs w:val="24"/>
        </w:rPr>
        <w:t xml:space="preserve">The legal status, place of registration and principal place of business of the company or firm or partnership, </w:t>
      </w:r>
      <w:proofErr w:type="spellStart"/>
      <w:r w:rsidRPr="001274E0">
        <w:rPr>
          <w:rFonts w:ascii="Bookman Old Style" w:hAnsi="Bookman Old Style"/>
          <w:color w:val="000000" w:themeColor="text1"/>
          <w:spacing w:val="-3"/>
          <w:sz w:val="24"/>
          <w:szCs w:val="24"/>
        </w:rPr>
        <w:t>etc</w:t>
      </w:r>
      <w:proofErr w:type="spellEnd"/>
      <w:r w:rsidRPr="001274E0">
        <w:rPr>
          <w:rFonts w:ascii="Bookman Old Style" w:hAnsi="Bookman Old Style"/>
          <w:color w:val="000000" w:themeColor="text1"/>
          <w:spacing w:val="-3"/>
          <w:sz w:val="24"/>
          <w:szCs w:val="24"/>
        </w:rPr>
        <w:t>;</w:t>
      </w:r>
    </w:p>
    <w:p w14:paraId="44FC22BE" w14:textId="77777777" w:rsidR="001D684E" w:rsidRPr="001274E0" w:rsidRDefault="001D684E" w:rsidP="001D684E">
      <w:pPr>
        <w:pStyle w:val="ListParagraph"/>
        <w:widowControl/>
        <w:numPr>
          <w:ilvl w:val="0"/>
          <w:numId w:val="42"/>
        </w:numPr>
        <w:adjustRightInd w:val="0"/>
        <w:jc w:val="both"/>
        <w:rPr>
          <w:rFonts w:ascii="Bookman Old Style" w:hAnsi="Bookman Old Style"/>
          <w:color w:val="000000" w:themeColor="text1"/>
          <w:spacing w:val="-3"/>
          <w:sz w:val="24"/>
          <w:szCs w:val="24"/>
        </w:rPr>
      </w:pPr>
      <w:r w:rsidRPr="001274E0">
        <w:rPr>
          <w:rFonts w:ascii="Bookman Old Style" w:hAnsi="Bookman Old Style"/>
          <w:color w:val="000000" w:themeColor="text1"/>
          <w:spacing w:val="-3"/>
          <w:sz w:val="24"/>
          <w:szCs w:val="24"/>
        </w:rPr>
        <w:t xml:space="preserve">Details of experience and past performance of the Tenderer on equipment offered and on those of similar nature within the past three/five years and details of current contracts in hand and other commitments in the prescribed format at Section XII </w:t>
      </w:r>
    </w:p>
    <w:p w14:paraId="46230657" w14:textId="77777777" w:rsidR="001D684E" w:rsidRPr="001274E0" w:rsidRDefault="001D684E" w:rsidP="001D684E">
      <w:pPr>
        <w:pStyle w:val="Heading1"/>
        <w:numPr>
          <w:ilvl w:val="0"/>
          <w:numId w:val="13"/>
        </w:numPr>
        <w:tabs>
          <w:tab w:val="left" w:pos="758"/>
          <w:tab w:val="left" w:pos="759"/>
        </w:tabs>
        <w:ind w:left="759" w:hanging="541"/>
        <w:jc w:val="both"/>
        <w:rPr>
          <w:rFonts w:ascii="Bookman Old Style" w:hAnsi="Bookman Old Style"/>
          <w:color w:val="000000" w:themeColor="text1"/>
          <w:sz w:val="24"/>
          <w:szCs w:val="24"/>
        </w:rPr>
      </w:pPr>
      <w:bookmarkStart w:id="16" w:name="_TOC_250022"/>
      <w:r w:rsidRPr="001274E0">
        <w:rPr>
          <w:rFonts w:ascii="Bookman Old Style" w:hAnsi="Bookman Old Style"/>
          <w:color w:val="000000" w:themeColor="text1"/>
          <w:spacing w:val="-3"/>
          <w:sz w:val="24"/>
          <w:szCs w:val="24"/>
        </w:rPr>
        <w:t xml:space="preserve">Documents Establishing Goods' Eligibility </w:t>
      </w:r>
      <w:r w:rsidRPr="001274E0">
        <w:rPr>
          <w:rFonts w:ascii="Bookman Old Style" w:hAnsi="Bookman Old Style"/>
          <w:color w:val="000000" w:themeColor="text1"/>
          <w:sz w:val="24"/>
          <w:szCs w:val="24"/>
        </w:rPr>
        <w:t>and</w:t>
      </w:r>
      <w:r w:rsidRPr="001274E0">
        <w:rPr>
          <w:rFonts w:ascii="Bookman Old Style" w:hAnsi="Bookman Old Style"/>
          <w:color w:val="000000" w:themeColor="text1"/>
          <w:spacing w:val="10"/>
          <w:sz w:val="24"/>
          <w:szCs w:val="24"/>
        </w:rPr>
        <w:t xml:space="preserve"> </w:t>
      </w:r>
      <w:r w:rsidRPr="001274E0">
        <w:rPr>
          <w:rFonts w:ascii="Bookman Old Style" w:hAnsi="Bookman Old Style"/>
          <w:color w:val="000000" w:themeColor="text1"/>
          <w:spacing w:val="-3"/>
          <w:sz w:val="24"/>
          <w:szCs w:val="24"/>
        </w:rPr>
        <w:t xml:space="preserve">Conformity </w:t>
      </w:r>
      <w:r w:rsidRPr="001274E0">
        <w:rPr>
          <w:rFonts w:ascii="Bookman Old Style" w:hAnsi="Bookman Old Style"/>
          <w:color w:val="000000" w:themeColor="text1"/>
          <w:sz w:val="24"/>
          <w:szCs w:val="24"/>
        </w:rPr>
        <w:t xml:space="preserve">to </w:t>
      </w:r>
      <w:bookmarkEnd w:id="16"/>
      <w:r w:rsidRPr="001274E0">
        <w:rPr>
          <w:rFonts w:ascii="Bookman Old Style" w:hAnsi="Bookman Old Style"/>
          <w:color w:val="000000" w:themeColor="text1"/>
          <w:spacing w:val="-3"/>
          <w:sz w:val="24"/>
          <w:szCs w:val="24"/>
        </w:rPr>
        <w:t>Tender Documents.</w:t>
      </w:r>
    </w:p>
    <w:p w14:paraId="31955A8E" w14:textId="77777777" w:rsidR="001D684E" w:rsidRPr="001274E0" w:rsidRDefault="001D684E" w:rsidP="001D684E">
      <w:pPr>
        <w:pStyle w:val="ListParagraph"/>
        <w:widowControl/>
        <w:numPr>
          <w:ilvl w:val="1"/>
          <w:numId w:val="13"/>
        </w:numPr>
        <w:adjustRightInd w:val="0"/>
        <w:ind w:left="720" w:hanging="720"/>
        <w:jc w:val="both"/>
        <w:rPr>
          <w:rFonts w:ascii="Bookman Old Style" w:hAnsi="Bookman Old Style"/>
          <w:color w:val="000000" w:themeColor="text1"/>
          <w:spacing w:val="-3"/>
          <w:sz w:val="24"/>
          <w:szCs w:val="24"/>
        </w:rPr>
      </w:pPr>
      <w:r w:rsidRPr="001274E0">
        <w:rPr>
          <w:rFonts w:ascii="Bookman Old Style" w:hAnsi="Bookman Old Style"/>
          <w:color w:val="000000" w:themeColor="text1"/>
          <w:spacing w:val="-3"/>
          <w:sz w:val="24"/>
          <w:szCs w:val="24"/>
        </w:rPr>
        <w:t xml:space="preserve">Pursuant </w:t>
      </w:r>
      <w:r w:rsidRPr="001274E0">
        <w:rPr>
          <w:rFonts w:ascii="Bookman Old Style" w:hAnsi="Bookman Old Style"/>
          <w:color w:val="000000" w:themeColor="text1"/>
          <w:sz w:val="24"/>
          <w:szCs w:val="24"/>
        </w:rPr>
        <w:t xml:space="preserve">to ITT </w:t>
      </w:r>
      <w:r w:rsidRPr="001274E0">
        <w:rPr>
          <w:rFonts w:ascii="Bookman Old Style" w:hAnsi="Bookman Old Style"/>
          <w:color w:val="000000" w:themeColor="text1"/>
          <w:spacing w:val="-3"/>
          <w:sz w:val="24"/>
          <w:szCs w:val="24"/>
        </w:rPr>
        <w:t xml:space="preserve">Clause </w:t>
      </w:r>
      <w:r w:rsidRPr="001274E0">
        <w:rPr>
          <w:rFonts w:ascii="Bookman Old Style" w:hAnsi="Bookman Old Style"/>
          <w:color w:val="000000" w:themeColor="text1"/>
          <w:sz w:val="24"/>
          <w:szCs w:val="24"/>
        </w:rPr>
        <w:t xml:space="preserve">7, the </w:t>
      </w:r>
      <w:r w:rsidRPr="001274E0">
        <w:rPr>
          <w:rFonts w:ascii="Bookman Old Style" w:hAnsi="Bookman Old Style"/>
          <w:color w:val="000000" w:themeColor="text1"/>
          <w:spacing w:val="-3"/>
          <w:sz w:val="24"/>
          <w:szCs w:val="24"/>
        </w:rPr>
        <w:t xml:space="preserve">Tenderer shall furnish, </w:t>
      </w:r>
      <w:r w:rsidRPr="001274E0">
        <w:rPr>
          <w:rFonts w:ascii="Bookman Old Style" w:hAnsi="Bookman Old Style"/>
          <w:color w:val="000000" w:themeColor="text1"/>
          <w:sz w:val="24"/>
          <w:szCs w:val="24"/>
        </w:rPr>
        <w:t xml:space="preserve">as part of its </w:t>
      </w:r>
      <w:r w:rsidRPr="001274E0">
        <w:rPr>
          <w:rFonts w:ascii="Bookman Old Style" w:hAnsi="Bookman Old Style"/>
          <w:color w:val="000000" w:themeColor="text1"/>
          <w:spacing w:val="-3"/>
          <w:sz w:val="24"/>
          <w:szCs w:val="24"/>
        </w:rPr>
        <w:t xml:space="preserve">tender, documents establishing the eligibility and conformity to the tender documents of all goods which the tenderer proposes to supply under the contract in accordance with </w:t>
      </w:r>
      <w:r w:rsidRPr="001274E0">
        <w:rPr>
          <w:rFonts w:ascii="Bookman Old Style" w:hAnsi="Bookman Old Style"/>
          <w:b/>
          <w:color w:val="000000" w:themeColor="text1"/>
          <w:spacing w:val="-3"/>
          <w:sz w:val="24"/>
          <w:szCs w:val="24"/>
        </w:rPr>
        <w:t>SECTION VII: QUALIFICATION CRITERIA.</w:t>
      </w:r>
    </w:p>
    <w:p w14:paraId="5B6FF8B0" w14:textId="77777777" w:rsidR="001D684E" w:rsidRPr="001274E0" w:rsidRDefault="001D684E" w:rsidP="001D684E">
      <w:pPr>
        <w:pStyle w:val="ListParagraph"/>
        <w:widowControl/>
        <w:numPr>
          <w:ilvl w:val="1"/>
          <w:numId w:val="13"/>
        </w:numPr>
        <w:adjustRightInd w:val="0"/>
        <w:ind w:left="720" w:hanging="720"/>
        <w:jc w:val="both"/>
        <w:rPr>
          <w:rFonts w:ascii="Bookman Old Style" w:hAnsi="Bookman Old Style"/>
          <w:color w:val="000000" w:themeColor="text1"/>
          <w:sz w:val="24"/>
          <w:szCs w:val="24"/>
        </w:rPr>
      </w:pPr>
      <w:r w:rsidRPr="001274E0">
        <w:rPr>
          <w:rFonts w:ascii="Bookman Old Style" w:hAnsi="Bookman Old Style"/>
          <w:color w:val="000000" w:themeColor="text1"/>
          <w:spacing w:val="-3"/>
          <w:sz w:val="24"/>
          <w:szCs w:val="24"/>
        </w:rPr>
        <w:t xml:space="preserve">The documentary evidence of conformity of the goods to the tender documents may be in the form of literature, drawings and data, and shall consist </w:t>
      </w:r>
      <w:proofErr w:type="gramStart"/>
      <w:r w:rsidRPr="001274E0">
        <w:rPr>
          <w:rFonts w:ascii="Bookman Old Style" w:hAnsi="Bookman Old Style"/>
          <w:color w:val="000000" w:themeColor="text1"/>
          <w:spacing w:val="-3"/>
          <w:sz w:val="24"/>
          <w:szCs w:val="24"/>
        </w:rPr>
        <w:t>of</w:t>
      </w:r>
      <w:r w:rsidRPr="001274E0">
        <w:rPr>
          <w:rFonts w:ascii="Bookman Old Style" w:hAnsi="Bookman Old Style"/>
          <w:color w:val="000000" w:themeColor="text1"/>
          <w:spacing w:val="-25"/>
          <w:sz w:val="24"/>
          <w:szCs w:val="24"/>
        </w:rPr>
        <w:t xml:space="preserve"> </w:t>
      </w:r>
      <w:r w:rsidRPr="001274E0">
        <w:rPr>
          <w:rFonts w:ascii="Bookman Old Style" w:hAnsi="Bookman Old Style"/>
          <w:color w:val="000000" w:themeColor="text1"/>
          <w:sz w:val="24"/>
          <w:szCs w:val="24"/>
        </w:rPr>
        <w:t>:</w:t>
      </w:r>
      <w:proofErr w:type="gramEnd"/>
    </w:p>
    <w:p w14:paraId="71A45A51" w14:textId="77777777" w:rsidR="001D684E" w:rsidRPr="001274E0" w:rsidRDefault="001D684E" w:rsidP="001D684E">
      <w:pPr>
        <w:pStyle w:val="BodyText"/>
        <w:spacing w:before="2"/>
        <w:rPr>
          <w:rFonts w:ascii="Bookman Old Style" w:hAnsi="Bookman Old Style"/>
          <w:color w:val="000000" w:themeColor="text1"/>
          <w:sz w:val="2"/>
          <w:szCs w:val="2"/>
        </w:rPr>
      </w:pPr>
    </w:p>
    <w:p w14:paraId="4929C239" w14:textId="77777777" w:rsidR="001D684E" w:rsidRPr="001274E0" w:rsidRDefault="001D684E" w:rsidP="001D684E">
      <w:pPr>
        <w:pStyle w:val="ListParagraph"/>
        <w:numPr>
          <w:ilvl w:val="2"/>
          <w:numId w:val="13"/>
        </w:numPr>
        <w:spacing w:before="124" w:line="244" w:lineRule="auto"/>
        <w:ind w:right="215" w:hanging="448"/>
        <w:jc w:val="both"/>
        <w:rPr>
          <w:rFonts w:ascii="Bookman Old Style" w:hAnsi="Bookman Old Style"/>
          <w:color w:val="000000" w:themeColor="text1"/>
          <w:sz w:val="24"/>
          <w:szCs w:val="24"/>
        </w:rPr>
      </w:pPr>
      <w:r w:rsidRPr="001274E0">
        <w:rPr>
          <w:rFonts w:ascii="Bookman Old Style" w:hAnsi="Bookman Old Style"/>
          <w:color w:val="000000" w:themeColor="text1"/>
          <w:sz w:val="24"/>
          <w:szCs w:val="24"/>
        </w:rPr>
        <w:t>a</w:t>
      </w:r>
      <w:r w:rsidRPr="001274E0">
        <w:rPr>
          <w:rFonts w:ascii="Bookman Old Style" w:hAnsi="Bookman Old Style"/>
          <w:color w:val="000000" w:themeColor="text1"/>
          <w:spacing w:val="-5"/>
          <w:sz w:val="24"/>
          <w:szCs w:val="24"/>
        </w:rPr>
        <w:t xml:space="preserve"> </w:t>
      </w:r>
      <w:r w:rsidRPr="001274E0">
        <w:rPr>
          <w:rFonts w:ascii="Bookman Old Style" w:hAnsi="Bookman Old Style"/>
          <w:color w:val="000000" w:themeColor="text1"/>
          <w:spacing w:val="-3"/>
          <w:sz w:val="24"/>
          <w:szCs w:val="24"/>
        </w:rPr>
        <w:t>detailed</w:t>
      </w:r>
      <w:r w:rsidRPr="001274E0">
        <w:rPr>
          <w:rFonts w:ascii="Bookman Old Style" w:hAnsi="Bookman Old Style"/>
          <w:color w:val="000000" w:themeColor="text1"/>
          <w:spacing w:val="-5"/>
          <w:sz w:val="24"/>
          <w:szCs w:val="24"/>
        </w:rPr>
        <w:t xml:space="preserve"> </w:t>
      </w:r>
      <w:r w:rsidRPr="001274E0">
        <w:rPr>
          <w:rFonts w:ascii="Bookman Old Style" w:hAnsi="Bookman Old Style"/>
          <w:color w:val="000000" w:themeColor="text1"/>
          <w:spacing w:val="-3"/>
          <w:sz w:val="24"/>
          <w:szCs w:val="24"/>
        </w:rPr>
        <w:t>description</w:t>
      </w:r>
      <w:r w:rsidRPr="001274E0">
        <w:rPr>
          <w:rFonts w:ascii="Bookman Old Style" w:hAnsi="Bookman Old Style"/>
          <w:color w:val="000000" w:themeColor="text1"/>
          <w:spacing w:val="-5"/>
          <w:sz w:val="24"/>
          <w:szCs w:val="24"/>
        </w:rPr>
        <w:t xml:space="preserve"> </w:t>
      </w:r>
      <w:r w:rsidRPr="001274E0">
        <w:rPr>
          <w:rFonts w:ascii="Bookman Old Style" w:hAnsi="Bookman Old Style"/>
          <w:color w:val="000000" w:themeColor="text1"/>
          <w:sz w:val="24"/>
          <w:szCs w:val="24"/>
        </w:rPr>
        <w:t>of</w:t>
      </w:r>
      <w:r w:rsidRPr="001274E0">
        <w:rPr>
          <w:rFonts w:ascii="Bookman Old Style" w:hAnsi="Bookman Old Style"/>
          <w:color w:val="000000" w:themeColor="text1"/>
          <w:spacing w:val="-4"/>
          <w:sz w:val="24"/>
          <w:szCs w:val="24"/>
        </w:rPr>
        <w:t xml:space="preserve"> </w:t>
      </w:r>
      <w:r w:rsidRPr="001274E0">
        <w:rPr>
          <w:rFonts w:ascii="Bookman Old Style" w:hAnsi="Bookman Old Style"/>
          <w:color w:val="000000" w:themeColor="text1"/>
          <w:sz w:val="24"/>
          <w:szCs w:val="24"/>
        </w:rPr>
        <w:t>the</w:t>
      </w:r>
      <w:r w:rsidRPr="001274E0">
        <w:rPr>
          <w:rFonts w:ascii="Bookman Old Style" w:hAnsi="Bookman Old Style"/>
          <w:color w:val="000000" w:themeColor="text1"/>
          <w:spacing w:val="-5"/>
          <w:sz w:val="24"/>
          <w:szCs w:val="24"/>
        </w:rPr>
        <w:t xml:space="preserve"> </w:t>
      </w:r>
      <w:r w:rsidRPr="001274E0">
        <w:rPr>
          <w:rFonts w:ascii="Bookman Old Style" w:hAnsi="Bookman Old Style"/>
          <w:color w:val="000000" w:themeColor="text1"/>
          <w:spacing w:val="-3"/>
          <w:sz w:val="24"/>
          <w:szCs w:val="24"/>
        </w:rPr>
        <w:t>essential</w:t>
      </w:r>
      <w:r w:rsidRPr="001274E0">
        <w:rPr>
          <w:rFonts w:ascii="Bookman Old Style" w:hAnsi="Bookman Old Style"/>
          <w:color w:val="000000" w:themeColor="text1"/>
          <w:spacing w:val="-5"/>
          <w:sz w:val="24"/>
          <w:szCs w:val="24"/>
        </w:rPr>
        <w:t xml:space="preserve"> </w:t>
      </w:r>
      <w:r w:rsidRPr="001274E0">
        <w:rPr>
          <w:rFonts w:ascii="Bookman Old Style" w:hAnsi="Bookman Old Style"/>
          <w:color w:val="000000" w:themeColor="text1"/>
          <w:spacing w:val="-3"/>
          <w:sz w:val="24"/>
          <w:szCs w:val="24"/>
        </w:rPr>
        <w:t>technical</w:t>
      </w:r>
      <w:r w:rsidRPr="001274E0">
        <w:rPr>
          <w:rFonts w:ascii="Bookman Old Style" w:hAnsi="Bookman Old Style"/>
          <w:color w:val="000000" w:themeColor="text1"/>
          <w:spacing w:val="-5"/>
          <w:sz w:val="24"/>
          <w:szCs w:val="24"/>
        </w:rPr>
        <w:t xml:space="preserve"> </w:t>
      </w:r>
      <w:r w:rsidRPr="001274E0">
        <w:rPr>
          <w:rFonts w:ascii="Bookman Old Style" w:hAnsi="Bookman Old Style"/>
          <w:color w:val="000000" w:themeColor="text1"/>
          <w:sz w:val="24"/>
          <w:szCs w:val="24"/>
        </w:rPr>
        <w:t>and</w:t>
      </w:r>
      <w:r w:rsidRPr="001274E0">
        <w:rPr>
          <w:rFonts w:ascii="Bookman Old Style" w:hAnsi="Bookman Old Style"/>
          <w:color w:val="000000" w:themeColor="text1"/>
          <w:spacing w:val="-4"/>
          <w:sz w:val="24"/>
          <w:szCs w:val="24"/>
        </w:rPr>
        <w:t xml:space="preserve"> </w:t>
      </w:r>
      <w:r w:rsidRPr="001274E0">
        <w:rPr>
          <w:rFonts w:ascii="Bookman Old Style" w:hAnsi="Bookman Old Style"/>
          <w:color w:val="000000" w:themeColor="text1"/>
          <w:spacing w:val="-3"/>
          <w:sz w:val="24"/>
          <w:szCs w:val="24"/>
        </w:rPr>
        <w:t>performance</w:t>
      </w:r>
      <w:r w:rsidRPr="001274E0">
        <w:rPr>
          <w:rFonts w:ascii="Bookman Old Style" w:hAnsi="Bookman Old Style"/>
          <w:color w:val="000000" w:themeColor="text1"/>
          <w:spacing w:val="-5"/>
          <w:sz w:val="24"/>
          <w:szCs w:val="24"/>
        </w:rPr>
        <w:t xml:space="preserve"> </w:t>
      </w:r>
      <w:r w:rsidRPr="001274E0">
        <w:rPr>
          <w:rFonts w:ascii="Bookman Old Style" w:hAnsi="Bookman Old Style"/>
          <w:color w:val="000000" w:themeColor="text1"/>
          <w:spacing w:val="-3"/>
          <w:sz w:val="24"/>
          <w:szCs w:val="24"/>
        </w:rPr>
        <w:t>characteristics</w:t>
      </w:r>
      <w:r w:rsidRPr="001274E0">
        <w:rPr>
          <w:rFonts w:ascii="Bookman Old Style" w:hAnsi="Bookman Old Style"/>
          <w:color w:val="000000" w:themeColor="text1"/>
          <w:spacing w:val="-5"/>
          <w:sz w:val="24"/>
          <w:szCs w:val="24"/>
        </w:rPr>
        <w:t xml:space="preserve"> </w:t>
      </w:r>
      <w:r w:rsidRPr="001274E0">
        <w:rPr>
          <w:rFonts w:ascii="Bookman Old Style" w:hAnsi="Bookman Old Style"/>
          <w:color w:val="000000" w:themeColor="text1"/>
          <w:sz w:val="24"/>
          <w:szCs w:val="24"/>
        </w:rPr>
        <w:t>of</w:t>
      </w:r>
      <w:r w:rsidRPr="001274E0">
        <w:rPr>
          <w:rFonts w:ascii="Bookman Old Style" w:hAnsi="Bookman Old Style"/>
          <w:color w:val="000000" w:themeColor="text1"/>
          <w:spacing w:val="-5"/>
          <w:sz w:val="24"/>
          <w:szCs w:val="24"/>
        </w:rPr>
        <w:t xml:space="preserve"> </w:t>
      </w:r>
      <w:r w:rsidRPr="001274E0">
        <w:rPr>
          <w:rFonts w:ascii="Bookman Old Style" w:hAnsi="Bookman Old Style"/>
          <w:color w:val="000000" w:themeColor="text1"/>
          <w:sz w:val="24"/>
          <w:szCs w:val="24"/>
        </w:rPr>
        <w:t>the</w:t>
      </w:r>
      <w:r w:rsidRPr="001274E0">
        <w:rPr>
          <w:rFonts w:ascii="Bookman Old Style" w:hAnsi="Bookman Old Style"/>
          <w:color w:val="000000" w:themeColor="text1"/>
          <w:spacing w:val="-4"/>
          <w:sz w:val="24"/>
          <w:szCs w:val="24"/>
        </w:rPr>
        <w:t xml:space="preserve"> </w:t>
      </w:r>
      <w:proofErr w:type="gramStart"/>
      <w:r w:rsidRPr="001274E0">
        <w:rPr>
          <w:rFonts w:ascii="Bookman Old Style" w:hAnsi="Bookman Old Style"/>
          <w:color w:val="000000" w:themeColor="text1"/>
          <w:spacing w:val="-3"/>
          <w:sz w:val="24"/>
          <w:szCs w:val="24"/>
        </w:rPr>
        <w:t>goods</w:t>
      </w:r>
      <w:r w:rsidRPr="001274E0">
        <w:rPr>
          <w:rFonts w:ascii="Bookman Old Style" w:hAnsi="Bookman Old Style"/>
          <w:color w:val="000000" w:themeColor="text1"/>
          <w:spacing w:val="-5"/>
          <w:sz w:val="24"/>
          <w:szCs w:val="24"/>
        </w:rPr>
        <w:t xml:space="preserve"> </w:t>
      </w:r>
      <w:r w:rsidRPr="001274E0">
        <w:rPr>
          <w:rFonts w:ascii="Bookman Old Style" w:hAnsi="Bookman Old Style"/>
          <w:color w:val="000000" w:themeColor="text1"/>
          <w:sz w:val="24"/>
          <w:szCs w:val="24"/>
        </w:rPr>
        <w:t>;</w:t>
      </w:r>
      <w:proofErr w:type="gramEnd"/>
    </w:p>
    <w:p w14:paraId="620CD4A7" w14:textId="77777777" w:rsidR="001D684E" w:rsidRPr="001274E0" w:rsidRDefault="001D684E" w:rsidP="001D684E">
      <w:pPr>
        <w:pStyle w:val="ListParagraph"/>
        <w:numPr>
          <w:ilvl w:val="2"/>
          <w:numId w:val="13"/>
        </w:numPr>
        <w:spacing w:before="124" w:line="244" w:lineRule="auto"/>
        <w:ind w:right="215" w:hanging="448"/>
        <w:jc w:val="both"/>
        <w:rPr>
          <w:rFonts w:ascii="Bookman Old Style" w:hAnsi="Bookman Old Style"/>
          <w:color w:val="000000" w:themeColor="text1"/>
          <w:sz w:val="24"/>
          <w:szCs w:val="24"/>
        </w:rPr>
      </w:pPr>
      <w:r w:rsidRPr="001274E0">
        <w:rPr>
          <w:rFonts w:ascii="Bookman Old Style" w:hAnsi="Bookman Old Style"/>
          <w:color w:val="000000" w:themeColor="text1"/>
          <w:sz w:val="24"/>
          <w:szCs w:val="24"/>
        </w:rPr>
        <w:t xml:space="preserve">a </w:t>
      </w:r>
      <w:r w:rsidRPr="001274E0">
        <w:rPr>
          <w:rFonts w:ascii="Bookman Old Style" w:hAnsi="Bookman Old Style"/>
          <w:color w:val="000000" w:themeColor="text1"/>
          <w:spacing w:val="-3"/>
          <w:sz w:val="24"/>
          <w:szCs w:val="24"/>
        </w:rPr>
        <w:t xml:space="preserve">list giving full particulars, including available sources </w:t>
      </w:r>
      <w:r w:rsidRPr="001274E0">
        <w:rPr>
          <w:rFonts w:ascii="Bookman Old Style" w:hAnsi="Bookman Old Style"/>
          <w:color w:val="000000" w:themeColor="text1"/>
          <w:sz w:val="24"/>
          <w:szCs w:val="24"/>
        </w:rPr>
        <w:t xml:space="preserve">of </w:t>
      </w:r>
      <w:r w:rsidRPr="001274E0">
        <w:rPr>
          <w:rFonts w:ascii="Bookman Old Style" w:hAnsi="Bookman Old Style"/>
          <w:color w:val="000000" w:themeColor="text1"/>
          <w:spacing w:val="-3"/>
          <w:sz w:val="24"/>
          <w:szCs w:val="24"/>
        </w:rPr>
        <w:t xml:space="preserve">spare parts, special tools, </w:t>
      </w:r>
      <w:r w:rsidRPr="001274E0">
        <w:rPr>
          <w:rFonts w:ascii="Bookman Old Style" w:hAnsi="Bookman Old Style"/>
          <w:color w:val="000000" w:themeColor="text1"/>
          <w:sz w:val="24"/>
          <w:szCs w:val="24"/>
        </w:rPr>
        <w:t>etc.,</w:t>
      </w:r>
      <w:r w:rsidRPr="001274E0">
        <w:rPr>
          <w:rFonts w:ascii="Bookman Old Style" w:hAnsi="Bookman Old Style"/>
          <w:color w:val="000000" w:themeColor="text1"/>
          <w:spacing w:val="-5"/>
          <w:sz w:val="24"/>
          <w:szCs w:val="24"/>
        </w:rPr>
        <w:t xml:space="preserve"> </w:t>
      </w:r>
      <w:r w:rsidRPr="001274E0">
        <w:rPr>
          <w:rFonts w:ascii="Bookman Old Style" w:hAnsi="Bookman Old Style"/>
          <w:color w:val="000000" w:themeColor="text1"/>
          <w:spacing w:val="-3"/>
          <w:sz w:val="24"/>
          <w:szCs w:val="24"/>
        </w:rPr>
        <w:t>necessary</w:t>
      </w:r>
      <w:r w:rsidRPr="001274E0">
        <w:rPr>
          <w:rFonts w:ascii="Bookman Old Style" w:hAnsi="Bookman Old Style"/>
          <w:color w:val="000000" w:themeColor="text1"/>
          <w:spacing w:val="-5"/>
          <w:sz w:val="24"/>
          <w:szCs w:val="24"/>
        </w:rPr>
        <w:t xml:space="preserve"> </w:t>
      </w:r>
      <w:r w:rsidRPr="001274E0">
        <w:rPr>
          <w:rFonts w:ascii="Bookman Old Style" w:hAnsi="Bookman Old Style"/>
          <w:color w:val="000000" w:themeColor="text1"/>
          <w:sz w:val="24"/>
          <w:szCs w:val="24"/>
        </w:rPr>
        <w:t>for</w:t>
      </w:r>
      <w:r w:rsidRPr="001274E0">
        <w:rPr>
          <w:rFonts w:ascii="Bookman Old Style" w:hAnsi="Bookman Old Style"/>
          <w:color w:val="000000" w:themeColor="text1"/>
          <w:spacing w:val="-4"/>
          <w:sz w:val="24"/>
          <w:szCs w:val="24"/>
        </w:rPr>
        <w:t xml:space="preserve"> </w:t>
      </w:r>
      <w:r w:rsidRPr="001274E0">
        <w:rPr>
          <w:rFonts w:ascii="Bookman Old Style" w:hAnsi="Bookman Old Style"/>
          <w:color w:val="000000" w:themeColor="text1"/>
          <w:sz w:val="24"/>
          <w:szCs w:val="24"/>
        </w:rPr>
        <w:t>the</w:t>
      </w:r>
      <w:r w:rsidRPr="001274E0">
        <w:rPr>
          <w:rFonts w:ascii="Bookman Old Style" w:hAnsi="Bookman Old Style"/>
          <w:color w:val="000000" w:themeColor="text1"/>
          <w:spacing w:val="-5"/>
          <w:sz w:val="24"/>
          <w:szCs w:val="24"/>
        </w:rPr>
        <w:t xml:space="preserve"> </w:t>
      </w:r>
      <w:r w:rsidRPr="001274E0">
        <w:rPr>
          <w:rFonts w:ascii="Bookman Old Style" w:hAnsi="Bookman Old Style"/>
          <w:color w:val="000000" w:themeColor="text1"/>
          <w:spacing w:val="-3"/>
          <w:sz w:val="24"/>
          <w:szCs w:val="24"/>
        </w:rPr>
        <w:t>proper</w:t>
      </w:r>
      <w:r w:rsidRPr="001274E0">
        <w:rPr>
          <w:rFonts w:ascii="Bookman Old Style" w:hAnsi="Bookman Old Style"/>
          <w:color w:val="000000" w:themeColor="text1"/>
          <w:spacing w:val="-4"/>
          <w:sz w:val="24"/>
          <w:szCs w:val="24"/>
        </w:rPr>
        <w:t xml:space="preserve"> </w:t>
      </w:r>
      <w:r w:rsidRPr="001274E0">
        <w:rPr>
          <w:rFonts w:ascii="Bookman Old Style" w:hAnsi="Bookman Old Style"/>
          <w:color w:val="000000" w:themeColor="text1"/>
          <w:sz w:val="24"/>
          <w:szCs w:val="24"/>
        </w:rPr>
        <w:t>and</w:t>
      </w:r>
      <w:r w:rsidRPr="001274E0">
        <w:rPr>
          <w:rFonts w:ascii="Bookman Old Style" w:hAnsi="Bookman Old Style"/>
          <w:color w:val="000000" w:themeColor="text1"/>
          <w:spacing w:val="-4"/>
          <w:sz w:val="24"/>
          <w:szCs w:val="24"/>
        </w:rPr>
        <w:t xml:space="preserve"> </w:t>
      </w:r>
      <w:r w:rsidRPr="001274E0">
        <w:rPr>
          <w:rFonts w:ascii="Bookman Old Style" w:hAnsi="Bookman Old Style"/>
          <w:color w:val="000000" w:themeColor="text1"/>
          <w:spacing w:val="-3"/>
          <w:sz w:val="24"/>
          <w:szCs w:val="24"/>
        </w:rPr>
        <w:t>continuing</w:t>
      </w:r>
      <w:r w:rsidRPr="001274E0">
        <w:rPr>
          <w:rFonts w:ascii="Bookman Old Style" w:hAnsi="Bookman Old Style"/>
          <w:color w:val="000000" w:themeColor="text1"/>
          <w:spacing w:val="-5"/>
          <w:sz w:val="24"/>
          <w:szCs w:val="24"/>
        </w:rPr>
        <w:t xml:space="preserve"> </w:t>
      </w:r>
      <w:r w:rsidRPr="001274E0">
        <w:rPr>
          <w:rFonts w:ascii="Bookman Old Style" w:hAnsi="Bookman Old Style"/>
          <w:color w:val="000000" w:themeColor="text1"/>
          <w:spacing w:val="-3"/>
          <w:sz w:val="24"/>
          <w:szCs w:val="24"/>
        </w:rPr>
        <w:t>functioning</w:t>
      </w:r>
      <w:r w:rsidRPr="001274E0">
        <w:rPr>
          <w:rFonts w:ascii="Bookman Old Style" w:hAnsi="Bookman Old Style"/>
          <w:color w:val="000000" w:themeColor="text1"/>
          <w:spacing w:val="-4"/>
          <w:sz w:val="24"/>
          <w:szCs w:val="24"/>
        </w:rPr>
        <w:t xml:space="preserve"> </w:t>
      </w:r>
      <w:r w:rsidRPr="001274E0">
        <w:rPr>
          <w:rFonts w:ascii="Bookman Old Style" w:hAnsi="Bookman Old Style"/>
          <w:color w:val="000000" w:themeColor="text1"/>
          <w:sz w:val="24"/>
          <w:szCs w:val="24"/>
        </w:rPr>
        <w:t>of</w:t>
      </w:r>
      <w:r w:rsidRPr="001274E0">
        <w:rPr>
          <w:rFonts w:ascii="Bookman Old Style" w:hAnsi="Bookman Old Style"/>
          <w:color w:val="000000" w:themeColor="text1"/>
          <w:spacing w:val="-4"/>
          <w:sz w:val="24"/>
          <w:szCs w:val="24"/>
        </w:rPr>
        <w:t xml:space="preserve"> </w:t>
      </w:r>
      <w:r w:rsidRPr="001274E0">
        <w:rPr>
          <w:rFonts w:ascii="Bookman Old Style" w:hAnsi="Bookman Old Style"/>
          <w:color w:val="000000" w:themeColor="text1"/>
          <w:sz w:val="24"/>
          <w:szCs w:val="24"/>
        </w:rPr>
        <w:t>the</w:t>
      </w:r>
      <w:r w:rsidRPr="001274E0">
        <w:rPr>
          <w:rFonts w:ascii="Bookman Old Style" w:hAnsi="Bookman Old Style"/>
          <w:color w:val="000000" w:themeColor="text1"/>
          <w:spacing w:val="-6"/>
          <w:sz w:val="24"/>
          <w:szCs w:val="24"/>
        </w:rPr>
        <w:t xml:space="preserve"> </w:t>
      </w:r>
      <w:r w:rsidRPr="001274E0">
        <w:rPr>
          <w:rFonts w:ascii="Bookman Old Style" w:hAnsi="Bookman Old Style"/>
          <w:color w:val="000000" w:themeColor="text1"/>
          <w:sz w:val="24"/>
          <w:szCs w:val="24"/>
        </w:rPr>
        <w:t>goods</w:t>
      </w:r>
      <w:r w:rsidRPr="001274E0">
        <w:rPr>
          <w:rFonts w:ascii="Bookman Old Style" w:hAnsi="Bookman Old Style"/>
          <w:color w:val="000000" w:themeColor="text1"/>
          <w:spacing w:val="-5"/>
          <w:sz w:val="24"/>
          <w:szCs w:val="24"/>
        </w:rPr>
        <w:t xml:space="preserve"> </w:t>
      </w:r>
      <w:r w:rsidRPr="001274E0">
        <w:rPr>
          <w:rFonts w:ascii="Bookman Old Style" w:hAnsi="Bookman Old Style"/>
          <w:color w:val="000000" w:themeColor="text1"/>
          <w:sz w:val="24"/>
          <w:szCs w:val="24"/>
        </w:rPr>
        <w:t>for</w:t>
      </w:r>
      <w:r w:rsidRPr="001274E0">
        <w:rPr>
          <w:rFonts w:ascii="Bookman Old Style" w:hAnsi="Bookman Old Style"/>
          <w:color w:val="000000" w:themeColor="text1"/>
          <w:spacing w:val="-5"/>
          <w:sz w:val="24"/>
          <w:szCs w:val="24"/>
        </w:rPr>
        <w:t xml:space="preserve"> </w:t>
      </w:r>
      <w:r w:rsidRPr="001274E0">
        <w:rPr>
          <w:rFonts w:ascii="Bookman Old Style" w:hAnsi="Bookman Old Style"/>
          <w:color w:val="000000" w:themeColor="text1"/>
          <w:sz w:val="24"/>
          <w:szCs w:val="24"/>
        </w:rPr>
        <w:t>a</w:t>
      </w:r>
      <w:r w:rsidRPr="001274E0">
        <w:rPr>
          <w:rFonts w:ascii="Bookman Old Style" w:hAnsi="Bookman Old Style"/>
          <w:color w:val="000000" w:themeColor="text1"/>
          <w:spacing w:val="-5"/>
          <w:sz w:val="24"/>
          <w:szCs w:val="24"/>
        </w:rPr>
        <w:t xml:space="preserve"> </w:t>
      </w:r>
      <w:r w:rsidRPr="001274E0">
        <w:rPr>
          <w:rFonts w:ascii="Bookman Old Style" w:hAnsi="Bookman Old Style"/>
          <w:color w:val="000000" w:themeColor="text1"/>
          <w:sz w:val="24"/>
          <w:szCs w:val="24"/>
        </w:rPr>
        <w:t>period</w:t>
      </w:r>
      <w:r w:rsidRPr="001274E0">
        <w:rPr>
          <w:rFonts w:ascii="Bookman Old Style" w:hAnsi="Bookman Old Style"/>
          <w:color w:val="000000" w:themeColor="text1"/>
          <w:spacing w:val="-6"/>
          <w:sz w:val="24"/>
          <w:szCs w:val="24"/>
        </w:rPr>
        <w:t xml:space="preserve"> </w:t>
      </w:r>
      <w:r w:rsidRPr="001274E0">
        <w:rPr>
          <w:rFonts w:ascii="Bookman Old Style" w:hAnsi="Bookman Old Style"/>
          <w:color w:val="000000" w:themeColor="text1"/>
          <w:sz w:val="24"/>
          <w:szCs w:val="24"/>
        </w:rPr>
        <w:t>of</w:t>
      </w:r>
      <w:r w:rsidRPr="001274E0">
        <w:rPr>
          <w:rFonts w:ascii="Bookman Old Style" w:hAnsi="Bookman Old Style"/>
          <w:color w:val="000000" w:themeColor="text1"/>
          <w:spacing w:val="-5"/>
          <w:sz w:val="24"/>
          <w:szCs w:val="24"/>
        </w:rPr>
        <w:t xml:space="preserve"> </w:t>
      </w:r>
      <w:r w:rsidRPr="001274E0">
        <w:rPr>
          <w:rFonts w:ascii="Bookman Old Style" w:hAnsi="Bookman Old Style"/>
          <w:color w:val="000000" w:themeColor="text1"/>
          <w:sz w:val="28"/>
          <w:szCs w:val="28"/>
        </w:rPr>
        <w:t>TWO</w:t>
      </w:r>
      <w:r w:rsidRPr="001274E0">
        <w:rPr>
          <w:rFonts w:ascii="Bookman Old Style" w:hAnsi="Bookman Old Style"/>
          <w:color w:val="000000" w:themeColor="text1"/>
          <w:spacing w:val="-5"/>
          <w:sz w:val="24"/>
          <w:szCs w:val="24"/>
        </w:rPr>
        <w:t xml:space="preserve"> </w:t>
      </w:r>
      <w:r w:rsidRPr="001274E0">
        <w:rPr>
          <w:rFonts w:ascii="Bookman Old Style" w:hAnsi="Bookman Old Style"/>
          <w:color w:val="000000" w:themeColor="text1"/>
          <w:sz w:val="24"/>
          <w:szCs w:val="24"/>
        </w:rPr>
        <w:t>years,</w:t>
      </w:r>
      <w:r w:rsidRPr="001274E0">
        <w:rPr>
          <w:rFonts w:ascii="Bookman Old Style" w:hAnsi="Bookman Old Style"/>
          <w:color w:val="000000" w:themeColor="text1"/>
          <w:spacing w:val="-5"/>
          <w:sz w:val="24"/>
          <w:szCs w:val="24"/>
        </w:rPr>
        <w:t xml:space="preserve"> </w:t>
      </w:r>
      <w:r w:rsidRPr="001274E0">
        <w:rPr>
          <w:rFonts w:ascii="Bookman Old Style" w:hAnsi="Bookman Old Style"/>
          <w:color w:val="000000" w:themeColor="text1"/>
          <w:spacing w:val="-3"/>
          <w:sz w:val="24"/>
          <w:szCs w:val="24"/>
        </w:rPr>
        <w:t xml:space="preserve">following </w:t>
      </w:r>
      <w:r w:rsidRPr="001274E0">
        <w:rPr>
          <w:rFonts w:ascii="Bookman Old Style" w:hAnsi="Bookman Old Style"/>
          <w:color w:val="000000" w:themeColor="text1"/>
          <w:spacing w:val="-4"/>
          <w:sz w:val="24"/>
          <w:szCs w:val="24"/>
        </w:rPr>
        <w:t>commencement</w:t>
      </w:r>
      <w:r w:rsidRPr="001274E0">
        <w:rPr>
          <w:rFonts w:ascii="Bookman Old Style" w:hAnsi="Bookman Old Style"/>
          <w:color w:val="000000" w:themeColor="text1"/>
          <w:spacing w:val="-6"/>
          <w:sz w:val="24"/>
          <w:szCs w:val="24"/>
        </w:rPr>
        <w:t xml:space="preserve"> </w:t>
      </w:r>
      <w:r w:rsidRPr="001274E0">
        <w:rPr>
          <w:rFonts w:ascii="Bookman Old Style" w:hAnsi="Bookman Old Style"/>
          <w:color w:val="000000" w:themeColor="text1"/>
          <w:sz w:val="24"/>
          <w:szCs w:val="24"/>
        </w:rPr>
        <w:t>of</w:t>
      </w:r>
      <w:r w:rsidRPr="001274E0">
        <w:rPr>
          <w:rFonts w:ascii="Bookman Old Style" w:hAnsi="Bookman Old Style"/>
          <w:color w:val="000000" w:themeColor="text1"/>
          <w:spacing w:val="-5"/>
          <w:sz w:val="24"/>
          <w:szCs w:val="24"/>
        </w:rPr>
        <w:t xml:space="preserve"> </w:t>
      </w:r>
      <w:r w:rsidRPr="001274E0">
        <w:rPr>
          <w:rFonts w:ascii="Bookman Old Style" w:hAnsi="Bookman Old Style"/>
          <w:color w:val="000000" w:themeColor="text1"/>
          <w:sz w:val="24"/>
          <w:szCs w:val="24"/>
        </w:rPr>
        <w:t>the</w:t>
      </w:r>
      <w:r w:rsidRPr="001274E0">
        <w:rPr>
          <w:rFonts w:ascii="Bookman Old Style" w:hAnsi="Bookman Old Style"/>
          <w:color w:val="000000" w:themeColor="text1"/>
          <w:spacing w:val="-5"/>
          <w:sz w:val="24"/>
          <w:szCs w:val="24"/>
        </w:rPr>
        <w:t xml:space="preserve"> </w:t>
      </w:r>
      <w:r w:rsidRPr="001274E0">
        <w:rPr>
          <w:rFonts w:ascii="Bookman Old Style" w:hAnsi="Bookman Old Style"/>
          <w:color w:val="000000" w:themeColor="text1"/>
          <w:sz w:val="24"/>
          <w:szCs w:val="24"/>
        </w:rPr>
        <w:t>use</w:t>
      </w:r>
      <w:r w:rsidRPr="001274E0">
        <w:rPr>
          <w:rFonts w:ascii="Bookman Old Style" w:hAnsi="Bookman Old Style"/>
          <w:color w:val="000000" w:themeColor="text1"/>
          <w:spacing w:val="-5"/>
          <w:sz w:val="24"/>
          <w:szCs w:val="24"/>
        </w:rPr>
        <w:t xml:space="preserve"> </w:t>
      </w:r>
      <w:r w:rsidRPr="001274E0">
        <w:rPr>
          <w:rFonts w:ascii="Bookman Old Style" w:hAnsi="Bookman Old Style"/>
          <w:color w:val="000000" w:themeColor="text1"/>
          <w:sz w:val="24"/>
          <w:szCs w:val="24"/>
        </w:rPr>
        <w:t>of</w:t>
      </w:r>
      <w:r w:rsidRPr="001274E0">
        <w:rPr>
          <w:rFonts w:ascii="Bookman Old Style" w:hAnsi="Bookman Old Style"/>
          <w:color w:val="000000" w:themeColor="text1"/>
          <w:spacing w:val="-5"/>
          <w:sz w:val="24"/>
          <w:szCs w:val="24"/>
        </w:rPr>
        <w:t xml:space="preserve"> </w:t>
      </w:r>
      <w:r w:rsidRPr="001274E0">
        <w:rPr>
          <w:rFonts w:ascii="Bookman Old Style" w:hAnsi="Bookman Old Style"/>
          <w:color w:val="000000" w:themeColor="text1"/>
          <w:sz w:val="24"/>
          <w:szCs w:val="24"/>
        </w:rPr>
        <w:t>the</w:t>
      </w:r>
      <w:r w:rsidRPr="001274E0">
        <w:rPr>
          <w:rFonts w:ascii="Bookman Old Style" w:hAnsi="Bookman Old Style"/>
          <w:color w:val="000000" w:themeColor="text1"/>
          <w:spacing w:val="-5"/>
          <w:sz w:val="24"/>
          <w:szCs w:val="24"/>
        </w:rPr>
        <w:t xml:space="preserve"> </w:t>
      </w:r>
      <w:r w:rsidRPr="001274E0">
        <w:rPr>
          <w:rFonts w:ascii="Bookman Old Style" w:hAnsi="Bookman Old Style"/>
          <w:color w:val="000000" w:themeColor="text1"/>
          <w:spacing w:val="-3"/>
          <w:sz w:val="24"/>
          <w:szCs w:val="24"/>
        </w:rPr>
        <w:t>goods</w:t>
      </w:r>
      <w:r w:rsidRPr="001274E0">
        <w:rPr>
          <w:rFonts w:ascii="Bookman Old Style" w:hAnsi="Bookman Old Style"/>
          <w:color w:val="000000" w:themeColor="text1"/>
          <w:spacing w:val="-5"/>
          <w:sz w:val="24"/>
          <w:szCs w:val="24"/>
        </w:rPr>
        <w:t xml:space="preserve"> </w:t>
      </w:r>
      <w:r w:rsidRPr="001274E0">
        <w:rPr>
          <w:rFonts w:ascii="Bookman Old Style" w:hAnsi="Bookman Old Style"/>
          <w:color w:val="000000" w:themeColor="text1"/>
          <w:sz w:val="24"/>
          <w:szCs w:val="24"/>
        </w:rPr>
        <w:t>by</w:t>
      </w:r>
      <w:r w:rsidRPr="001274E0">
        <w:rPr>
          <w:rFonts w:ascii="Bookman Old Style" w:hAnsi="Bookman Old Style"/>
          <w:color w:val="000000" w:themeColor="text1"/>
          <w:spacing w:val="-5"/>
          <w:sz w:val="24"/>
          <w:szCs w:val="24"/>
        </w:rPr>
        <w:t xml:space="preserve"> </w:t>
      </w:r>
      <w:r w:rsidRPr="001274E0">
        <w:rPr>
          <w:rFonts w:ascii="Bookman Old Style" w:hAnsi="Bookman Old Style"/>
          <w:color w:val="000000" w:themeColor="text1"/>
          <w:sz w:val="24"/>
          <w:szCs w:val="24"/>
        </w:rPr>
        <w:t>the</w:t>
      </w:r>
      <w:r w:rsidRPr="001274E0">
        <w:rPr>
          <w:rFonts w:ascii="Bookman Old Style" w:hAnsi="Bookman Old Style"/>
          <w:color w:val="000000" w:themeColor="text1"/>
          <w:spacing w:val="-5"/>
          <w:sz w:val="24"/>
          <w:szCs w:val="24"/>
        </w:rPr>
        <w:t xml:space="preserve"> </w:t>
      </w:r>
      <w:r w:rsidRPr="001274E0">
        <w:rPr>
          <w:rFonts w:ascii="Bookman Old Style" w:hAnsi="Bookman Old Style"/>
          <w:color w:val="000000" w:themeColor="text1"/>
          <w:spacing w:val="-3"/>
          <w:sz w:val="24"/>
          <w:szCs w:val="24"/>
        </w:rPr>
        <w:t>Purchaser;</w:t>
      </w:r>
      <w:r w:rsidRPr="001274E0">
        <w:rPr>
          <w:rFonts w:ascii="Bookman Old Style" w:hAnsi="Bookman Old Style"/>
          <w:color w:val="000000" w:themeColor="text1"/>
          <w:spacing w:val="-5"/>
          <w:sz w:val="24"/>
          <w:szCs w:val="24"/>
        </w:rPr>
        <w:t xml:space="preserve"> </w:t>
      </w:r>
      <w:r w:rsidRPr="001274E0">
        <w:rPr>
          <w:rFonts w:ascii="Bookman Old Style" w:hAnsi="Bookman Old Style"/>
          <w:color w:val="000000" w:themeColor="text1"/>
          <w:spacing w:val="-3"/>
          <w:sz w:val="24"/>
          <w:szCs w:val="24"/>
        </w:rPr>
        <w:t>and</w:t>
      </w:r>
    </w:p>
    <w:p w14:paraId="2147039B" w14:textId="77777777" w:rsidR="001D684E" w:rsidRPr="001274E0" w:rsidRDefault="001D684E" w:rsidP="001D684E">
      <w:pPr>
        <w:pStyle w:val="ListParagraph"/>
        <w:numPr>
          <w:ilvl w:val="2"/>
          <w:numId w:val="13"/>
        </w:numPr>
        <w:tabs>
          <w:tab w:val="left" w:pos="1181"/>
        </w:tabs>
        <w:spacing w:before="118" w:line="244" w:lineRule="auto"/>
        <w:ind w:right="213" w:hanging="448"/>
        <w:jc w:val="both"/>
        <w:rPr>
          <w:rFonts w:ascii="Bookman Old Style" w:hAnsi="Bookman Old Style"/>
          <w:b/>
          <w:color w:val="000000" w:themeColor="text1"/>
          <w:sz w:val="24"/>
          <w:szCs w:val="24"/>
        </w:rPr>
      </w:pPr>
      <w:r w:rsidRPr="001274E0">
        <w:rPr>
          <w:rFonts w:ascii="Bookman Old Style" w:hAnsi="Bookman Old Style"/>
          <w:color w:val="000000" w:themeColor="text1"/>
          <w:sz w:val="24"/>
          <w:szCs w:val="24"/>
        </w:rPr>
        <w:t xml:space="preserve">An </w:t>
      </w:r>
      <w:r w:rsidRPr="001274E0">
        <w:rPr>
          <w:rFonts w:ascii="Bookman Old Style" w:hAnsi="Bookman Old Style"/>
          <w:color w:val="000000" w:themeColor="text1"/>
          <w:spacing w:val="-3"/>
          <w:sz w:val="24"/>
          <w:szCs w:val="24"/>
        </w:rPr>
        <w:t xml:space="preserve">item-by-item </w:t>
      </w:r>
      <w:r w:rsidRPr="001274E0">
        <w:rPr>
          <w:rFonts w:ascii="Bookman Old Style" w:hAnsi="Bookman Old Style"/>
          <w:color w:val="000000" w:themeColor="text1"/>
          <w:spacing w:val="-4"/>
          <w:sz w:val="24"/>
          <w:szCs w:val="24"/>
        </w:rPr>
        <w:t xml:space="preserve">commentary </w:t>
      </w:r>
      <w:r w:rsidRPr="001274E0">
        <w:rPr>
          <w:rFonts w:ascii="Bookman Old Style" w:hAnsi="Bookman Old Style"/>
          <w:color w:val="000000" w:themeColor="text1"/>
          <w:sz w:val="24"/>
          <w:szCs w:val="24"/>
        </w:rPr>
        <w:t xml:space="preserve">on the </w:t>
      </w:r>
      <w:r w:rsidRPr="001274E0">
        <w:rPr>
          <w:rFonts w:ascii="Bookman Old Style" w:hAnsi="Bookman Old Style"/>
          <w:color w:val="000000" w:themeColor="text1"/>
          <w:spacing w:val="-3"/>
          <w:sz w:val="24"/>
          <w:szCs w:val="24"/>
        </w:rPr>
        <w:t xml:space="preserve">Purchaser's Technical Specifications demonstrating substantial responsiveness </w:t>
      </w:r>
      <w:r w:rsidRPr="001274E0">
        <w:rPr>
          <w:rFonts w:ascii="Bookman Old Style" w:hAnsi="Bookman Old Style"/>
          <w:color w:val="000000" w:themeColor="text1"/>
          <w:sz w:val="24"/>
          <w:szCs w:val="24"/>
        </w:rPr>
        <w:t xml:space="preserve">of the </w:t>
      </w:r>
      <w:r w:rsidRPr="001274E0">
        <w:rPr>
          <w:rFonts w:ascii="Bookman Old Style" w:hAnsi="Bookman Old Style"/>
          <w:color w:val="000000" w:themeColor="text1"/>
          <w:spacing w:val="-3"/>
          <w:sz w:val="24"/>
          <w:szCs w:val="24"/>
        </w:rPr>
        <w:t xml:space="preserve">goods </w:t>
      </w:r>
      <w:r w:rsidRPr="001274E0">
        <w:rPr>
          <w:rFonts w:ascii="Bookman Old Style" w:hAnsi="Bookman Old Style"/>
          <w:color w:val="000000" w:themeColor="text1"/>
          <w:sz w:val="24"/>
          <w:szCs w:val="24"/>
        </w:rPr>
        <w:t xml:space="preserve">and </w:t>
      </w:r>
      <w:r w:rsidRPr="001274E0">
        <w:rPr>
          <w:rFonts w:ascii="Bookman Old Style" w:hAnsi="Bookman Old Style"/>
          <w:color w:val="000000" w:themeColor="text1"/>
          <w:spacing w:val="-3"/>
          <w:sz w:val="24"/>
          <w:szCs w:val="24"/>
        </w:rPr>
        <w:t xml:space="preserve">services </w:t>
      </w:r>
      <w:r w:rsidRPr="001274E0">
        <w:rPr>
          <w:rFonts w:ascii="Bookman Old Style" w:hAnsi="Bookman Old Style"/>
          <w:color w:val="000000" w:themeColor="text1"/>
          <w:sz w:val="24"/>
          <w:szCs w:val="24"/>
        </w:rPr>
        <w:t xml:space="preserve">to </w:t>
      </w:r>
      <w:r w:rsidRPr="001274E0">
        <w:rPr>
          <w:rFonts w:ascii="Bookman Old Style" w:hAnsi="Bookman Old Style"/>
          <w:color w:val="000000" w:themeColor="text1"/>
          <w:spacing w:val="-3"/>
          <w:sz w:val="24"/>
          <w:szCs w:val="24"/>
        </w:rPr>
        <w:t xml:space="preserve">those specifications </w:t>
      </w:r>
      <w:r w:rsidRPr="001274E0">
        <w:rPr>
          <w:rFonts w:ascii="Bookman Old Style" w:hAnsi="Bookman Old Style"/>
          <w:color w:val="000000" w:themeColor="text1"/>
          <w:sz w:val="24"/>
          <w:szCs w:val="24"/>
        </w:rPr>
        <w:t xml:space="preserve">or a </w:t>
      </w:r>
      <w:r w:rsidRPr="001274E0">
        <w:rPr>
          <w:rFonts w:ascii="Bookman Old Style" w:hAnsi="Bookman Old Style"/>
          <w:color w:val="000000" w:themeColor="text1"/>
          <w:spacing w:val="-3"/>
          <w:sz w:val="24"/>
          <w:szCs w:val="24"/>
        </w:rPr>
        <w:t xml:space="preserve">statement </w:t>
      </w:r>
      <w:r w:rsidRPr="001274E0">
        <w:rPr>
          <w:rFonts w:ascii="Bookman Old Style" w:hAnsi="Bookman Old Style"/>
          <w:color w:val="000000" w:themeColor="text1"/>
          <w:sz w:val="24"/>
          <w:szCs w:val="24"/>
        </w:rPr>
        <w:t xml:space="preserve">of </w:t>
      </w:r>
      <w:r w:rsidRPr="001274E0">
        <w:rPr>
          <w:rFonts w:ascii="Bookman Old Style" w:hAnsi="Bookman Old Style"/>
          <w:color w:val="000000" w:themeColor="text1"/>
          <w:spacing w:val="-3"/>
          <w:sz w:val="24"/>
          <w:szCs w:val="24"/>
        </w:rPr>
        <w:t xml:space="preserve">deviations </w:t>
      </w:r>
      <w:r w:rsidRPr="001274E0">
        <w:rPr>
          <w:rFonts w:ascii="Bookman Old Style" w:hAnsi="Bookman Old Style"/>
          <w:color w:val="000000" w:themeColor="text1"/>
          <w:sz w:val="24"/>
          <w:szCs w:val="24"/>
        </w:rPr>
        <w:t xml:space="preserve">and </w:t>
      </w:r>
      <w:r w:rsidRPr="001274E0">
        <w:rPr>
          <w:rFonts w:ascii="Bookman Old Style" w:hAnsi="Bookman Old Style"/>
          <w:color w:val="000000" w:themeColor="text1"/>
          <w:spacing w:val="-3"/>
          <w:sz w:val="24"/>
          <w:szCs w:val="24"/>
        </w:rPr>
        <w:t xml:space="preserve">exceptions </w:t>
      </w:r>
      <w:r w:rsidRPr="001274E0">
        <w:rPr>
          <w:rFonts w:ascii="Bookman Old Style" w:hAnsi="Bookman Old Style"/>
          <w:color w:val="000000" w:themeColor="text1"/>
          <w:sz w:val="24"/>
          <w:szCs w:val="24"/>
        </w:rPr>
        <w:t xml:space="preserve">to the </w:t>
      </w:r>
      <w:r w:rsidRPr="001274E0">
        <w:rPr>
          <w:rFonts w:ascii="Bookman Old Style" w:hAnsi="Bookman Old Style"/>
          <w:color w:val="000000" w:themeColor="text1"/>
          <w:spacing w:val="-3"/>
          <w:sz w:val="24"/>
          <w:szCs w:val="24"/>
        </w:rPr>
        <w:t xml:space="preserve">provisions </w:t>
      </w:r>
      <w:r w:rsidRPr="001274E0">
        <w:rPr>
          <w:rFonts w:ascii="Bookman Old Style" w:hAnsi="Bookman Old Style"/>
          <w:color w:val="000000" w:themeColor="text1"/>
          <w:sz w:val="24"/>
          <w:szCs w:val="24"/>
        </w:rPr>
        <w:t xml:space="preserve">of the </w:t>
      </w:r>
      <w:r w:rsidRPr="001274E0">
        <w:rPr>
          <w:rFonts w:ascii="Bookman Old Style" w:hAnsi="Bookman Old Style"/>
          <w:color w:val="000000" w:themeColor="text1"/>
          <w:spacing w:val="-3"/>
          <w:sz w:val="24"/>
          <w:szCs w:val="24"/>
        </w:rPr>
        <w:t>Technical</w:t>
      </w:r>
      <w:r w:rsidRPr="001274E0">
        <w:rPr>
          <w:rFonts w:ascii="Bookman Old Style" w:hAnsi="Bookman Old Style"/>
          <w:color w:val="000000" w:themeColor="text1"/>
          <w:spacing w:val="-26"/>
          <w:sz w:val="24"/>
          <w:szCs w:val="24"/>
        </w:rPr>
        <w:t xml:space="preserve"> </w:t>
      </w:r>
      <w:r w:rsidRPr="001274E0">
        <w:rPr>
          <w:rFonts w:ascii="Bookman Old Style" w:hAnsi="Bookman Old Style"/>
          <w:color w:val="000000" w:themeColor="text1"/>
          <w:spacing w:val="-4"/>
          <w:sz w:val="24"/>
          <w:szCs w:val="24"/>
        </w:rPr>
        <w:t xml:space="preserve">Specifications </w:t>
      </w:r>
      <w:r w:rsidRPr="001274E0">
        <w:rPr>
          <w:rFonts w:ascii="Bookman Old Style" w:hAnsi="Bookman Old Style"/>
          <w:b/>
          <w:color w:val="000000" w:themeColor="text1"/>
          <w:spacing w:val="-4"/>
          <w:sz w:val="24"/>
          <w:szCs w:val="24"/>
        </w:rPr>
        <w:t>shall be filled in the techno-commercial sheet and uploaded the same on Karnataka Public Procurement Portal.</w:t>
      </w:r>
    </w:p>
    <w:p w14:paraId="18559992" w14:textId="77777777" w:rsidR="001D684E" w:rsidRPr="001274E0" w:rsidRDefault="001D684E" w:rsidP="001D684E">
      <w:pPr>
        <w:pStyle w:val="ListParagraph"/>
        <w:widowControl/>
        <w:numPr>
          <w:ilvl w:val="1"/>
          <w:numId w:val="13"/>
        </w:numPr>
        <w:adjustRightInd w:val="0"/>
        <w:ind w:left="720" w:hanging="720"/>
        <w:jc w:val="both"/>
        <w:rPr>
          <w:rFonts w:ascii="Bookman Old Style" w:hAnsi="Bookman Old Style"/>
          <w:color w:val="000000" w:themeColor="text1"/>
          <w:sz w:val="24"/>
          <w:szCs w:val="24"/>
        </w:rPr>
      </w:pPr>
      <w:r w:rsidRPr="001274E0">
        <w:rPr>
          <w:rFonts w:ascii="Bookman Old Style" w:hAnsi="Bookman Old Style"/>
          <w:color w:val="000000" w:themeColor="text1"/>
          <w:sz w:val="24"/>
          <w:szCs w:val="24"/>
        </w:rPr>
        <w:t xml:space="preserve">For </w:t>
      </w:r>
      <w:r w:rsidRPr="001274E0">
        <w:rPr>
          <w:rFonts w:ascii="Bookman Old Style" w:hAnsi="Bookman Old Style"/>
          <w:color w:val="000000" w:themeColor="text1"/>
          <w:spacing w:val="-3"/>
          <w:sz w:val="24"/>
          <w:szCs w:val="24"/>
        </w:rPr>
        <w:t xml:space="preserve">purposes </w:t>
      </w:r>
      <w:r w:rsidRPr="001274E0">
        <w:rPr>
          <w:rFonts w:ascii="Bookman Old Style" w:hAnsi="Bookman Old Style"/>
          <w:color w:val="000000" w:themeColor="text1"/>
          <w:sz w:val="24"/>
          <w:szCs w:val="24"/>
        </w:rPr>
        <w:t xml:space="preserve">of the </w:t>
      </w:r>
      <w:r w:rsidRPr="001274E0">
        <w:rPr>
          <w:rFonts w:ascii="Bookman Old Style" w:hAnsi="Bookman Old Style"/>
          <w:color w:val="000000" w:themeColor="text1"/>
          <w:spacing w:val="-3"/>
          <w:sz w:val="24"/>
          <w:szCs w:val="24"/>
        </w:rPr>
        <w:t xml:space="preserve">commentary </w:t>
      </w:r>
      <w:r w:rsidRPr="001274E0">
        <w:rPr>
          <w:rFonts w:ascii="Bookman Old Style" w:hAnsi="Bookman Old Style"/>
          <w:color w:val="000000" w:themeColor="text1"/>
          <w:sz w:val="24"/>
          <w:szCs w:val="24"/>
        </w:rPr>
        <w:t xml:space="preserve">to be </w:t>
      </w:r>
      <w:r w:rsidRPr="001274E0">
        <w:rPr>
          <w:rFonts w:ascii="Bookman Old Style" w:hAnsi="Bookman Old Style"/>
          <w:color w:val="000000" w:themeColor="text1"/>
          <w:spacing w:val="-3"/>
          <w:sz w:val="24"/>
          <w:szCs w:val="24"/>
        </w:rPr>
        <w:t xml:space="preserve">furnished pursuant </w:t>
      </w:r>
      <w:r w:rsidRPr="001274E0">
        <w:rPr>
          <w:rFonts w:ascii="Bookman Old Style" w:hAnsi="Bookman Old Style"/>
          <w:color w:val="000000" w:themeColor="text1"/>
          <w:sz w:val="24"/>
          <w:szCs w:val="24"/>
        </w:rPr>
        <w:t xml:space="preserve">to ITT </w:t>
      </w:r>
      <w:r w:rsidRPr="001274E0">
        <w:rPr>
          <w:rFonts w:ascii="Bookman Old Style" w:hAnsi="Bookman Old Style"/>
          <w:color w:val="000000" w:themeColor="text1"/>
          <w:spacing w:val="-3"/>
          <w:sz w:val="24"/>
          <w:szCs w:val="24"/>
        </w:rPr>
        <w:t xml:space="preserve">Clause 12.2(c) above, </w:t>
      </w:r>
      <w:r w:rsidRPr="001274E0">
        <w:rPr>
          <w:rFonts w:ascii="Bookman Old Style" w:hAnsi="Bookman Old Style"/>
          <w:color w:val="000000" w:themeColor="text1"/>
          <w:sz w:val="24"/>
          <w:szCs w:val="24"/>
        </w:rPr>
        <w:t xml:space="preserve">the </w:t>
      </w:r>
      <w:r w:rsidRPr="001274E0">
        <w:rPr>
          <w:rFonts w:ascii="Bookman Old Style" w:hAnsi="Bookman Old Style"/>
          <w:color w:val="000000" w:themeColor="text1"/>
          <w:spacing w:val="-3"/>
          <w:sz w:val="24"/>
          <w:szCs w:val="24"/>
        </w:rPr>
        <w:t xml:space="preserve">Tenderer shall note </w:t>
      </w:r>
      <w:r w:rsidRPr="001274E0">
        <w:rPr>
          <w:rFonts w:ascii="Bookman Old Style" w:hAnsi="Bookman Old Style"/>
          <w:color w:val="000000" w:themeColor="text1"/>
          <w:sz w:val="24"/>
          <w:szCs w:val="24"/>
        </w:rPr>
        <w:t xml:space="preserve">that </w:t>
      </w:r>
      <w:r w:rsidRPr="001274E0">
        <w:rPr>
          <w:rFonts w:ascii="Bookman Old Style" w:hAnsi="Bookman Old Style"/>
          <w:color w:val="000000" w:themeColor="text1"/>
          <w:spacing w:val="-3"/>
          <w:sz w:val="24"/>
          <w:szCs w:val="24"/>
        </w:rPr>
        <w:t xml:space="preserve">standards </w:t>
      </w:r>
      <w:r w:rsidRPr="001274E0">
        <w:rPr>
          <w:rFonts w:ascii="Bookman Old Style" w:hAnsi="Bookman Old Style"/>
          <w:color w:val="000000" w:themeColor="text1"/>
          <w:sz w:val="24"/>
          <w:szCs w:val="24"/>
        </w:rPr>
        <w:t xml:space="preserve">for </w:t>
      </w:r>
      <w:r w:rsidRPr="001274E0">
        <w:rPr>
          <w:rFonts w:ascii="Bookman Old Style" w:hAnsi="Bookman Old Style"/>
          <w:color w:val="000000" w:themeColor="text1"/>
          <w:spacing w:val="-3"/>
          <w:sz w:val="24"/>
          <w:szCs w:val="24"/>
        </w:rPr>
        <w:t xml:space="preserve">workmanship, material </w:t>
      </w:r>
      <w:r w:rsidRPr="001274E0">
        <w:rPr>
          <w:rFonts w:ascii="Bookman Old Style" w:hAnsi="Bookman Old Style"/>
          <w:color w:val="000000" w:themeColor="text1"/>
          <w:sz w:val="24"/>
          <w:szCs w:val="24"/>
        </w:rPr>
        <w:t xml:space="preserve">and </w:t>
      </w:r>
      <w:r w:rsidRPr="001274E0">
        <w:rPr>
          <w:rFonts w:ascii="Bookman Old Style" w:hAnsi="Bookman Old Style"/>
          <w:color w:val="000000" w:themeColor="text1"/>
          <w:spacing w:val="-3"/>
          <w:sz w:val="24"/>
          <w:szCs w:val="24"/>
        </w:rPr>
        <w:t xml:space="preserve">equipment, </w:t>
      </w:r>
      <w:r w:rsidRPr="001274E0">
        <w:rPr>
          <w:rFonts w:ascii="Bookman Old Style" w:hAnsi="Bookman Old Style"/>
          <w:color w:val="000000" w:themeColor="text1"/>
          <w:sz w:val="24"/>
          <w:szCs w:val="24"/>
        </w:rPr>
        <w:t xml:space="preserve">and </w:t>
      </w:r>
      <w:r w:rsidRPr="001274E0">
        <w:rPr>
          <w:rFonts w:ascii="Bookman Old Style" w:hAnsi="Bookman Old Style"/>
          <w:color w:val="000000" w:themeColor="text1"/>
          <w:spacing w:val="-3"/>
          <w:sz w:val="24"/>
          <w:szCs w:val="24"/>
        </w:rPr>
        <w:t xml:space="preserve">references </w:t>
      </w:r>
      <w:r w:rsidRPr="001274E0">
        <w:rPr>
          <w:rFonts w:ascii="Bookman Old Style" w:hAnsi="Bookman Old Style"/>
          <w:color w:val="000000" w:themeColor="text1"/>
          <w:sz w:val="24"/>
          <w:szCs w:val="24"/>
        </w:rPr>
        <w:t xml:space="preserve">to </w:t>
      </w:r>
      <w:r w:rsidRPr="001274E0">
        <w:rPr>
          <w:rFonts w:ascii="Bookman Old Style" w:hAnsi="Bookman Old Style"/>
          <w:color w:val="000000" w:themeColor="text1"/>
          <w:spacing w:val="-3"/>
          <w:sz w:val="24"/>
          <w:szCs w:val="24"/>
        </w:rPr>
        <w:t xml:space="preserve">brand names </w:t>
      </w:r>
      <w:r w:rsidRPr="001274E0">
        <w:rPr>
          <w:rFonts w:ascii="Bookman Old Style" w:hAnsi="Bookman Old Style"/>
          <w:color w:val="000000" w:themeColor="text1"/>
          <w:sz w:val="24"/>
          <w:szCs w:val="24"/>
        </w:rPr>
        <w:t xml:space="preserve">or </w:t>
      </w:r>
      <w:r w:rsidRPr="001274E0">
        <w:rPr>
          <w:rFonts w:ascii="Bookman Old Style" w:hAnsi="Bookman Old Style"/>
          <w:color w:val="000000" w:themeColor="text1"/>
          <w:spacing w:val="-3"/>
          <w:sz w:val="24"/>
          <w:szCs w:val="24"/>
        </w:rPr>
        <w:t xml:space="preserve">catalogue </w:t>
      </w:r>
      <w:r w:rsidRPr="001274E0">
        <w:rPr>
          <w:rFonts w:ascii="Bookman Old Style" w:hAnsi="Bookman Old Style"/>
          <w:color w:val="000000" w:themeColor="text1"/>
          <w:spacing w:val="-4"/>
          <w:sz w:val="24"/>
          <w:szCs w:val="24"/>
        </w:rPr>
        <w:t xml:space="preserve">numbers </w:t>
      </w:r>
      <w:r w:rsidRPr="001274E0">
        <w:rPr>
          <w:rFonts w:ascii="Bookman Old Style" w:hAnsi="Bookman Old Style"/>
          <w:color w:val="000000" w:themeColor="text1"/>
          <w:spacing w:val="-3"/>
          <w:sz w:val="24"/>
          <w:szCs w:val="24"/>
        </w:rPr>
        <w:t xml:space="preserve">designated </w:t>
      </w:r>
      <w:r w:rsidRPr="001274E0">
        <w:rPr>
          <w:rFonts w:ascii="Bookman Old Style" w:hAnsi="Bookman Old Style"/>
          <w:color w:val="000000" w:themeColor="text1"/>
          <w:sz w:val="24"/>
          <w:szCs w:val="24"/>
        </w:rPr>
        <w:t xml:space="preserve">by the </w:t>
      </w:r>
      <w:r w:rsidRPr="001274E0">
        <w:rPr>
          <w:rFonts w:ascii="Bookman Old Style" w:hAnsi="Bookman Old Style"/>
          <w:color w:val="000000" w:themeColor="text1"/>
          <w:spacing w:val="-3"/>
          <w:sz w:val="24"/>
          <w:szCs w:val="24"/>
        </w:rPr>
        <w:t xml:space="preserve">Purchaser </w:t>
      </w:r>
      <w:r w:rsidRPr="001274E0">
        <w:rPr>
          <w:rFonts w:ascii="Bookman Old Style" w:hAnsi="Bookman Old Style"/>
          <w:color w:val="000000" w:themeColor="text1"/>
          <w:sz w:val="24"/>
          <w:szCs w:val="24"/>
        </w:rPr>
        <w:t xml:space="preserve">in its </w:t>
      </w:r>
      <w:r w:rsidRPr="001274E0">
        <w:rPr>
          <w:rFonts w:ascii="Bookman Old Style" w:hAnsi="Bookman Old Style"/>
          <w:color w:val="000000" w:themeColor="text1"/>
          <w:spacing w:val="-3"/>
          <w:sz w:val="24"/>
          <w:szCs w:val="24"/>
        </w:rPr>
        <w:t xml:space="preserve">Technical Specifications </w:t>
      </w:r>
      <w:r w:rsidRPr="001274E0">
        <w:rPr>
          <w:rFonts w:ascii="Bookman Old Style" w:hAnsi="Bookman Old Style"/>
          <w:color w:val="000000" w:themeColor="text1"/>
          <w:sz w:val="24"/>
          <w:szCs w:val="24"/>
        </w:rPr>
        <w:t xml:space="preserve">are </w:t>
      </w:r>
      <w:r w:rsidRPr="001274E0">
        <w:rPr>
          <w:rFonts w:ascii="Bookman Old Style" w:hAnsi="Bookman Old Style"/>
          <w:color w:val="000000" w:themeColor="text1"/>
          <w:spacing w:val="-3"/>
          <w:sz w:val="24"/>
          <w:szCs w:val="24"/>
        </w:rPr>
        <w:t xml:space="preserve">intended </w:t>
      </w:r>
      <w:r w:rsidRPr="001274E0">
        <w:rPr>
          <w:rFonts w:ascii="Bookman Old Style" w:hAnsi="Bookman Old Style"/>
          <w:color w:val="000000" w:themeColor="text1"/>
          <w:sz w:val="24"/>
          <w:szCs w:val="24"/>
        </w:rPr>
        <w:t xml:space="preserve">to be </w:t>
      </w:r>
      <w:r w:rsidRPr="001274E0">
        <w:rPr>
          <w:rFonts w:ascii="Bookman Old Style" w:hAnsi="Bookman Old Style"/>
          <w:color w:val="000000" w:themeColor="text1"/>
          <w:spacing w:val="-3"/>
          <w:sz w:val="24"/>
          <w:szCs w:val="24"/>
        </w:rPr>
        <w:t xml:space="preserve">descriptive only </w:t>
      </w:r>
      <w:r w:rsidRPr="001274E0">
        <w:rPr>
          <w:rFonts w:ascii="Bookman Old Style" w:hAnsi="Bookman Old Style"/>
          <w:color w:val="000000" w:themeColor="text1"/>
          <w:sz w:val="24"/>
          <w:szCs w:val="24"/>
        </w:rPr>
        <w:t xml:space="preserve">and </w:t>
      </w:r>
      <w:r w:rsidRPr="001274E0">
        <w:rPr>
          <w:rFonts w:ascii="Bookman Old Style" w:hAnsi="Bookman Old Style"/>
          <w:color w:val="000000" w:themeColor="text1"/>
          <w:spacing w:val="-3"/>
          <w:sz w:val="24"/>
          <w:szCs w:val="24"/>
        </w:rPr>
        <w:t xml:space="preserve">not restrictive. </w:t>
      </w:r>
      <w:r w:rsidRPr="001274E0">
        <w:rPr>
          <w:rFonts w:ascii="Bookman Old Style" w:hAnsi="Bookman Old Style"/>
          <w:color w:val="000000" w:themeColor="text1"/>
          <w:sz w:val="24"/>
          <w:szCs w:val="24"/>
        </w:rPr>
        <w:t xml:space="preserve">The </w:t>
      </w:r>
      <w:r w:rsidRPr="001274E0">
        <w:rPr>
          <w:rFonts w:ascii="Bookman Old Style" w:hAnsi="Bookman Old Style"/>
          <w:color w:val="000000" w:themeColor="text1"/>
          <w:spacing w:val="-3"/>
          <w:sz w:val="24"/>
          <w:szCs w:val="24"/>
        </w:rPr>
        <w:t xml:space="preserve">Tenderer may substitute alternative standards, brand names and/or catalogue numbers </w:t>
      </w:r>
      <w:r w:rsidRPr="001274E0">
        <w:rPr>
          <w:rFonts w:ascii="Bookman Old Style" w:hAnsi="Bookman Old Style"/>
          <w:color w:val="000000" w:themeColor="text1"/>
          <w:sz w:val="24"/>
          <w:szCs w:val="24"/>
        </w:rPr>
        <w:t xml:space="preserve">in </w:t>
      </w:r>
      <w:r w:rsidRPr="001274E0">
        <w:rPr>
          <w:rFonts w:ascii="Bookman Old Style" w:hAnsi="Bookman Old Style"/>
          <w:color w:val="000000" w:themeColor="text1"/>
          <w:spacing w:val="-3"/>
          <w:sz w:val="24"/>
          <w:szCs w:val="24"/>
        </w:rPr>
        <w:t xml:space="preserve">its tender, provided </w:t>
      </w:r>
      <w:r w:rsidRPr="001274E0">
        <w:rPr>
          <w:rFonts w:ascii="Bookman Old Style" w:hAnsi="Bookman Old Style"/>
          <w:color w:val="000000" w:themeColor="text1"/>
          <w:sz w:val="24"/>
          <w:szCs w:val="24"/>
        </w:rPr>
        <w:t xml:space="preserve">that it </w:t>
      </w:r>
      <w:r w:rsidRPr="001274E0">
        <w:rPr>
          <w:rFonts w:ascii="Bookman Old Style" w:hAnsi="Bookman Old Style"/>
          <w:color w:val="000000" w:themeColor="text1"/>
          <w:spacing w:val="-3"/>
          <w:sz w:val="24"/>
          <w:szCs w:val="24"/>
        </w:rPr>
        <w:t xml:space="preserve">demonstrates </w:t>
      </w:r>
      <w:r w:rsidRPr="001274E0">
        <w:rPr>
          <w:rFonts w:ascii="Bookman Old Style" w:hAnsi="Bookman Old Style"/>
          <w:color w:val="000000" w:themeColor="text1"/>
          <w:sz w:val="24"/>
          <w:szCs w:val="24"/>
        </w:rPr>
        <w:lastRenderedPageBreak/>
        <w:t xml:space="preserve">to the </w:t>
      </w:r>
      <w:r w:rsidRPr="001274E0">
        <w:rPr>
          <w:rFonts w:ascii="Bookman Old Style" w:hAnsi="Bookman Old Style"/>
          <w:color w:val="000000" w:themeColor="text1"/>
          <w:spacing w:val="-3"/>
          <w:sz w:val="24"/>
          <w:szCs w:val="24"/>
        </w:rPr>
        <w:t xml:space="preserve">Purchaser's satisfaction </w:t>
      </w:r>
      <w:r w:rsidRPr="001274E0">
        <w:rPr>
          <w:rFonts w:ascii="Bookman Old Style" w:hAnsi="Bookman Old Style"/>
          <w:color w:val="000000" w:themeColor="text1"/>
          <w:sz w:val="24"/>
          <w:szCs w:val="24"/>
        </w:rPr>
        <w:t xml:space="preserve">that the </w:t>
      </w:r>
      <w:r w:rsidRPr="001274E0">
        <w:rPr>
          <w:rFonts w:ascii="Bookman Old Style" w:hAnsi="Bookman Old Style"/>
          <w:color w:val="000000" w:themeColor="text1"/>
          <w:spacing w:val="-3"/>
          <w:sz w:val="24"/>
          <w:szCs w:val="24"/>
        </w:rPr>
        <w:t xml:space="preserve">substitutions ensure substantial equivalence </w:t>
      </w:r>
      <w:r w:rsidRPr="001274E0">
        <w:rPr>
          <w:rFonts w:ascii="Bookman Old Style" w:hAnsi="Bookman Old Style"/>
          <w:color w:val="000000" w:themeColor="text1"/>
          <w:sz w:val="24"/>
          <w:szCs w:val="24"/>
        </w:rPr>
        <w:t xml:space="preserve">to </w:t>
      </w:r>
      <w:r w:rsidRPr="001274E0">
        <w:rPr>
          <w:rFonts w:ascii="Bookman Old Style" w:hAnsi="Bookman Old Style"/>
          <w:color w:val="000000" w:themeColor="text1"/>
          <w:spacing w:val="-3"/>
          <w:sz w:val="24"/>
          <w:szCs w:val="24"/>
        </w:rPr>
        <w:t xml:space="preserve">those designated </w:t>
      </w:r>
      <w:r w:rsidRPr="001274E0">
        <w:rPr>
          <w:rFonts w:ascii="Bookman Old Style" w:hAnsi="Bookman Old Style"/>
          <w:color w:val="000000" w:themeColor="text1"/>
          <w:sz w:val="24"/>
          <w:szCs w:val="24"/>
        </w:rPr>
        <w:t xml:space="preserve">in the </w:t>
      </w:r>
      <w:r w:rsidRPr="001274E0">
        <w:rPr>
          <w:rFonts w:ascii="Bookman Old Style" w:hAnsi="Bookman Old Style"/>
          <w:color w:val="000000" w:themeColor="text1"/>
          <w:spacing w:val="-3"/>
          <w:sz w:val="24"/>
          <w:szCs w:val="24"/>
        </w:rPr>
        <w:t>Technical</w:t>
      </w:r>
      <w:r w:rsidRPr="001274E0">
        <w:rPr>
          <w:rFonts w:ascii="Bookman Old Style" w:hAnsi="Bookman Old Style"/>
          <w:color w:val="000000" w:themeColor="text1"/>
          <w:spacing w:val="-24"/>
          <w:sz w:val="24"/>
          <w:szCs w:val="24"/>
        </w:rPr>
        <w:t xml:space="preserve"> </w:t>
      </w:r>
      <w:r w:rsidRPr="001274E0">
        <w:rPr>
          <w:rFonts w:ascii="Bookman Old Style" w:hAnsi="Bookman Old Style"/>
          <w:color w:val="000000" w:themeColor="text1"/>
          <w:spacing w:val="-3"/>
          <w:sz w:val="24"/>
          <w:szCs w:val="24"/>
        </w:rPr>
        <w:t>Specifications.</w:t>
      </w:r>
    </w:p>
    <w:p w14:paraId="26F1464A" w14:textId="77777777" w:rsidR="001D684E" w:rsidRPr="001274E0" w:rsidRDefault="001D684E" w:rsidP="001D684E">
      <w:pPr>
        <w:pStyle w:val="ListParagraph"/>
        <w:widowControl/>
        <w:numPr>
          <w:ilvl w:val="1"/>
          <w:numId w:val="13"/>
        </w:numPr>
        <w:adjustRightInd w:val="0"/>
        <w:ind w:left="720" w:hanging="720"/>
        <w:jc w:val="both"/>
        <w:rPr>
          <w:rFonts w:ascii="Bookman Old Style" w:hAnsi="Bookman Old Style"/>
          <w:color w:val="000000" w:themeColor="text1"/>
          <w:sz w:val="24"/>
          <w:szCs w:val="24"/>
        </w:rPr>
      </w:pPr>
      <w:r w:rsidRPr="001274E0">
        <w:rPr>
          <w:rFonts w:ascii="Bookman Old Style" w:hAnsi="Bookman Old Style"/>
          <w:color w:val="000000" w:themeColor="text1"/>
          <w:sz w:val="24"/>
          <w:szCs w:val="24"/>
        </w:rPr>
        <w:t>In case the deviations and exceptions to the provisions of the Technical Specifications, tender conditions proposed by the tenderer are not agreeable to the purchaser, then the tenderer shall withdraw such deviations</w:t>
      </w:r>
      <w:r w:rsidRPr="001274E0">
        <w:rPr>
          <w:rFonts w:ascii="Bookman Old Style" w:eastAsiaTheme="minorHAnsi" w:hAnsi="Bookman Old Style" w:cs="Times-Roman"/>
          <w:color w:val="000000" w:themeColor="text1"/>
          <w:sz w:val="24"/>
          <w:szCs w:val="24"/>
          <w:lang w:bidi="hi-IN"/>
        </w:rPr>
        <w:t xml:space="preserve"> unconditionally</w:t>
      </w:r>
      <w:r w:rsidRPr="001274E0">
        <w:rPr>
          <w:rFonts w:ascii="Bookman Old Style" w:hAnsi="Bookman Old Style"/>
          <w:color w:val="000000" w:themeColor="text1"/>
          <w:sz w:val="24"/>
          <w:szCs w:val="24"/>
        </w:rPr>
        <w:t>, else it may result in rejection of tender submitted by the tenderer.</w:t>
      </w:r>
    </w:p>
    <w:p w14:paraId="11224CF8" w14:textId="77777777" w:rsidR="001D684E" w:rsidRPr="001274E0" w:rsidRDefault="001D684E" w:rsidP="001D684E">
      <w:pPr>
        <w:pStyle w:val="BodyText"/>
        <w:spacing w:before="4"/>
        <w:rPr>
          <w:rFonts w:ascii="Bookman Old Style" w:hAnsi="Bookman Old Style"/>
          <w:color w:val="000000" w:themeColor="text1"/>
          <w:sz w:val="24"/>
          <w:szCs w:val="24"/>
        </w:rPr>
      </w:pPr>
    </w:p>
    <w:p w14:paraId="6BEF6F87" w14:textId="25FBAF7E" w:rsidR="001D684E" w:rsidRPr="001274E0" w:rsidRDefault="001D684E" w:rsidP="001D684E">
      <w:pPr>
        <w:pStyle w:val="Heading1"/>
        <w:numPr>
          <w:ilvl w:val="0"/>
          <w:numId w:val="13"/>
        </w:numPr>
        <w:tabs>
          <w:tab w:val="left" w:pos="819"/>
          <w:tab w:val="left" w:pos="820"/>
        </w:tabs>
        <w:ind w:left="819" w:hanging="601"/>
        <w:rPr>
          <w:rFonts w:ascii="Bookman Old Style" w:hAnsi="Bookman Old Style"/>
          <w:color w:val="000000" w:themeColor="text1"/>
          <w:sz w:val="24"/>
          <w:szCs w:val="24"/>
        </w:rPr>
      </w:pPr>
      <w:bookmarkStart w:id="17" w:name="_TOC_250021"/>
      <w:r w:rsidRPr="001274E0">
        <w:rPr>
          <w:rFonts w:ascii="Bookman Old Style" w:hAnsi="Bookman Old Style"/>
          <w:color w:val="000000" w:themeColor="text1"/>
          <w:spacing w:val="-3"/>
          <w:sz w:val="24"/>
          <w:szCs w:val="24"/>
        </w:rPr>
        <w:t>Earnest Money</w:t>
      </w:r>
      <w:r w:rsidRPr="001274E0">
        <w:rPr>
          <w:rFonts w:ascii="Bookman Old Style" w:hAnsi="Bookman Old Style"/>
          <w:color w:val="000000" w:themeColor="text1"/>
          <w:spacing w:val="-7"/>
          <w:sz w:val="24"/>
          <w:szCs w:val="24"/>
        </w:rPr>
        <w:t xml:space="preserve"> </w:t>
      </w:r>
      <w:bookmarkEnd w:id="17"/>
      <w:r w:rsidRPr="001274E0">
        <w:rPr>
          <w:rFonts w:ascii="Bookman Old Style" w:hAnsi="Bookman Old Style"/>
          <w:color w:val="000000" w:themeColor="text1"/>
          <w:spacing w:val="-3"/>
          <w:sz w:val="24"/>
          <w:szCs w:val="24"/>
        </w:rPr>
        <w:t>Deposit</w:t>
      </w:r>
    </w:p>
    <w:p w14:paraId="36AE5D29" w14:textId="50C5908D" w:rsidR="001D684E" w:rsidRDefault="001D684E" w:rsidP="00986207">
      <w:pPr>
        <w:pStyle w:val="ListParagraph"/>
        <w:widowControl/>
        <w:numPr>
          <w:ilvl w:val="1"/>
          <w:numId w:val="13"/>
        </w:numPr>
        <w:tabs>
          <w:tab w:val="left" w:pos="720"/>
          <w:tab w:val="left" w:pos="810"/>
          <w:tab w:val="left" w:pos="990"/>
          <w:tab w:val="left" w:pos="1170"/>
        </w:tabs>
        <w:autoSpaceDE/>
        <w:autoSpaceDN/>
        <w:adjustRightInd w:val="0"/>
        <w:ind w:firstLine="0"/>
        <w:jc w:val="both"/>
        <w:rPr>
          <w:rFonts w:ascii="Bookman Old Style" w:eastAsiaTheme="minorHAnsi" w:hAnsi="Bookman Old Style" w:cs="Times-Roman"/>
          <w:color w:val="000000" w:themeColor="text1"/>
          <w:sz w:val="24"/>
          <w:szCs w:val="24"/>
          <w:lang w:bidi="hi-IN"/>
        </w:rPr>
      </w:pPr>
      <w:r w:rsidRPr="0056345E">
        <w:rPr>
          <w:rFonts w:ascii="Bookman Old Style" w:eastAsiaTheme="minorHAnsi" w:hAnsi="Bookman Old Style" w:cs="Times-Roman"/>
          <w:color w:val="000000" w:themeColor="text1"/>
          <w:sz w:val="24"/>
          <w:szCs w:val="24"/>
          <w:lang w:bidi="hi-IN"/>
        </w:rPr>
        <w:t xml:space="preserve"> The Tenderer shall furnish, as part of his Tender, an Earnest Money Deposit (EMD) amount </w:t>
      </w:r>
      <w:r w:rsidR="006510E5">
        <w:rPr>
          <w:rFonts w:ascii="Bookman Old Style" w:eastAsiaTheme="minorHAnsi" w:hAnsi="Bookman Old Style" w:cs="Times-Roman"/>
          <w:color w:val="000000" w:themeColor="text1"/>
          <w:sz w:val="24"/>
          <w:szCs w:val="24"/>
          <w:lang w:bidi="hi-IN"/>
        </w:rPr>
        <w:t>of</w:t>
      </w:r>
      <w:r w:rsidRPr="0056345E">
        <w:rPr>
          <w:rFonts w:ascii="Bookman Old Style" w:eastAsiaTheme="minorHAnsi" w:hAnsi="Bookman Old Style" w:cs="Times-Roman"/>
          <w:color w:val="000000" w:themeColor="text1"/>
          <w:sz w:val="24"/>
          <w:szCs w:val="24"/>
          <w:lang w:bidi="hi-IN"/>
        </w:rPr>
        <w:t xml:space="preserve"> </w:t>
      </w:r>
      <w:r w:rsidR="001D2B9D" w:rsidRPr="001D2B9D">
        <w:rPr>
          <w:rFonts w:ascii="Bookman Old Style" w:eastAsiaTheme="minorHAnsi" w:hAnsi="Bookman Old Style" w:cs="Times-Roman"/>
          <w:b/>
          <w:bCs/>
          <w:color w:val="000000" w:themeColor="text1"/>
          <w:sz w:val="24"/>
          <w:szCs w:val="24"/>
          <w:lang w:bidi="hi-IN"/>
        </w:rPr>
        <w:t>Rs14,14,425</w:t>
      </w:r>
      <w:r w:rsidR="0056345E" w:rsidRPr="001D2B9D">
        <w:rPr>
          <w:rFonts w:ascii="Bookman Old Style" w:eastAsiaTheme="minorHAnsi" w:hAnsi="Bookman Old Style" w:cs="Times-Roman"/>
          <w:b/>
          <w:bCs/>
          <w:color w:val="000000" w:themeColor="text1"/>
          <w:sz w:val="24"/>
          <w:szCs w:val="24"/>
          <w:lang w:bidi="hi-IN"/>
        </w:rPr>
        <w:t>/-</w:t>
      </w:r>
      <w:r w:rsidR="0056345E" w:rsidRPr="0056345E">
        <w:rPr>
          <w:rFonts w:ascii="Bookman Old Style" w:hAnsi="Bookman Old Style" w:cs="Arial"/>
          <w:bCs/>
          <w:color w:val="000000" w:themeColor="text1"/>
          <w:sz w:val="24"/>
          <w:szCs w:val="24"/>
        </w:rPr>
        <w:t xml:space="preserve"> </w:t>
      </w:r>
      <w:r w:rsidRPr="0056345E">
        <w:rPr>
          <w:rFonts w:ascii="Bookman Old Style" w:eastAsiaTheme="minorHAnsi" w:hAnsi="Bookman Old Style" w:cs="Times-Roman"/>
          <w:color w:val="000000" w:themeColor="text1"/>
          <w:sz w:val="24"/>
          <w:szCs w:val="24"/>
          <w:lang w:bidi="hi-IN"/>
        </w:rPr>
        <w:t>as part of Tender as detailed below.</w:t>
      </w:r>
    </w:p>
    <w:p w14:paraId="4BCF9173" w14:textId="77777777" w:rsidR="001D684E" w:rsidRPr="001274E0" w:rsidRDefault="001D684E" w:rsidP="001D684E">
      <w:pPr>
        <w:pStyle w:val="BodyTextIndent2"/>
        <w:numPr>
          <w:ilvl w:val="0"/>
          <w:numId w:val="37"/>
        </w:numPr>
        <w:spacing w:after="0" w:line="240" w:lineRule="auto"/>
        <w:ind w:left="1134" w:hanging="365"/>
        <w:rPr>
          <w:rFonts w:ascii="Bookman Old Style" w:hAnsi="Bookman Old Style"/>
          <w:b/>
          <w:bCs/>
          <w:color w:val="000000" w:themeColor="text1"/>
          <w:sz w:val="24"/>
          <w:szCs w:val="24"/>
        </w:rPr>
      </w:pPr>
      <w:r w:rsidRPr="001274E0">
        <w:rPr>
          <w:rFonts w:ascii="Bookman Old Style" w:hAnsi="Bookman Old Style"/>
          <w:b/>
          <w:bCs/>
          <w:color w:val="000000" w:themeColor="text1"/>
          <w:sz w:val="24"/>
          <w:szCs w:val="24"/>
          <w:u w:val="single"/>
        </w:rPr>
        <w:t>For Micro and Small Enterprises</w:t>
      </w:r>
      <w:r w:rsidR="003C3016">
        <w:rPr>
          <w:rFonts w:ascii="Bookman Old Style" w:hAnsi="Bookman Old Style"/>
          <w:b/>
          <w:bCs/>
          <w:color w:val="000000" w:themeColor="text1"/>
          <w:sz w:val="24"/>
          <w:szCs w:val="24"/>
          <w:u w:val="single"/>
        </w:rPr>
        <w:t xml:space="preserve"> Registered with NSIC</w:t>
      </w:r>
      <w:r w:rsidRPr="001274E0">
        <w:rPr>
          <w:rFonts w:ascii="Bookman Old Style" w:hAnsi="Bookman Old Style"/>
          <w:b/>
          <w:bCs/>
          <w:color w:val="000000" w:themeColor="text1"/>
          <w:sz w:val="24"/>
          <w:szCs w:val="24"/>
        </w:rPr>
        <w:t>:</w:t>
      </w:r>
    </w:p>
    <w:p w14:paraId="750BB3B4" w14:textId="77777777" w:rsidR="001D684E" w:rsidRPr="001274E0" w:rsidRDefault="001D684E" w:rsidP="001D684E">
      <w:pPr>
        <w:pStyle w:val="BodyTextIndent2"/>
        <w:spacing w:after="0" w:line="240" w:lineRule="auto"/>
        <w:ind w:left="1134"/>
        <w:jc w:val="both"/>
        <w:rPr>
          <w:rFonts w:ascii="Bookman Old Style" w:hAnsi="Bookman Old Style"/>
          <w:color w:val="000000" w:themeColor="text1"/>
          <w:sz w:val="24"/>
          <w:szCs w:val="24"/>
        </w:rPr>
      </w:pPr>
      <w:r w:rsidRPr="001274E0">
        <w:rPr>
          <w:rFonts w:ascii="Bookman Old Style" w:hAnsi="Bookman Old Style"/>
          <w:color w:val="000000" w:themeColor="text1"/>
          <w:sz w:val="24"/>
          <w:szCs w:val="24"/>
        </w:rPr>
        <w:t>Micro and small enterprises registered with NSIC under a single point vendor registration scheme are exempted from payment of Earnest Money deposit.</w:t>
      </w:r>
    </w:p>
    <w:p w14:paraId="5CF9F2CE" w14:textId="77777777" w:rsidR="001D684E" w:rsidRPr="001274E0" w:rsidRDefault="001D684E" w:rsidP="001D684E">
      <w:pPr>
        <w:pStyle w:val="BodyTextIndent2"/>
        <w:spacing w:after="0" w:line="240" w:lineRule="auto"/>
        <w:ind w:left="1134"/>
        <w:jc w:val="both"/>
        <w:rPr>
          <w:rFonts w:ascii="Bookman Old Style" w:hAnsi="Bookman Old Style"/>
          <w:color w:val="000000" w:themeColor="text1"/>
          <w:sz w:val="10"/>
          <w:szCs w:val="24"/>
        </w:rPr>
      </w:pPr>
    </w:p>
    <w:p w14:paraId="7BE4B0C2" w14:textId="77777777" w:rsidR="001D684E" w:rsidRPr="001274E0" w:rsidRDefault="001D684E" w:rsidP="001D684E">
      <w:pPr>
        <w:pStyle w:val="BodyTextIndent2"/>
        <w:spacing w:after="0" w:line="240" w:lineRule="auto"/>
        <w:ind w:left="1134"/>
        <w:jc w:val="both"/>
        <w:rPr>
          <w:rFonts w:ascii="Bookman Old Style" w:hAnsi="Bookman Old Style"/>
          <w:color w:val="000000" w:themeColor="text1"/>
          <w:sz w:val="24"/>
          <w:szCs w:val="24"/>
        </w:rPr>
      </w:pPr>
      <w:r w:rsidRPr="001274E0">
        <w:rPr>
          <w:rFonts w:ascii="Bookman Old Style" w:hAnsi="Bookman Old Style"/>
          <w:color w:val="000000" w:themeColor="text1"/>
          <w:sz w:val="24"/>
          <w:szCs w:val="24"/>
        </w:rPr>
        <w:t>However, Tender Processing Fee, for an amount as mentioned in the      Karnataka Public Procurement portal shall be paid in Karnataka Public Procurement portal.</w:t>
      </w:r>
    </w:p>
    <w:p w14:paraId="0F5E0036" w14:textId="77777777" w:rsidR="001D684E" w:rsidRPr="001274E0" w:rsidRDefault="001D684E" w:rsidP="001D684E">
      <w:pPr>
        <w:pStyle w:val="BodyTextIndent2"/>
        <w:spacing w:after="0" w:line="240" w:lineRule="auto"/>
        <w:ind w:left="1134"/>
        <w:jc w:val="both"/>
        <w:rPr>
          <w:rFonts w:ascii="Bookman Old Style" w:hAnsi="Bookman Old Style"/>
          <w:color w:val="000000" w:themeColor="text1"/>
          <w:sz w:val="12"/>
          <w:szCs w:val="24"/>
        </w:rPr>
      </w:pPr>
    </w:p>
    <w:p w14:paraId="243AC34D" w14:textId="77777777" w:rsidR="001D684E" w:rsidRPr="001274E0" w:rsidRDefault="001D684E" w:rsidP="001D684E">
      <w:pPr>
        <w:pStyle w:val="BodyTextIndent2"/>
        <w:spacing w:after="0" w:line="240" w:lineRule="auto"/>
        <w:ind w:left="1134"/>
        <w:jc w:val="both"/>
        <w:rPr>
          <w:rFonts w:ascii="Bookman Old Style" w:hAnsi="Bookman Old Style"/>
          <w:bCs/>
          <w:iCs/>
          <w:color w:val="000000" w:themeColor="text1"/>
          <w:sz w:val="24"/>
          <w:szCs w:val="24"/>
        </w:rPr>
      </w:pPr>
      <w:r w:rsidRPr="001274E0">
        <w:rPr>
          <w:rFonts w:ascii="Bookman Old Style" w:hAnsi="Bookman Old Style"/>
          <w:bCs/>
          <w:iCs/>
          <w:color w:val="000000" w:themeColor="text1"/>
          <w:sz w:val="24"/>
          <w:szCs w:val="24"/>
        </w:rPr>
        <w:t xml:space="preserve">The bidder shall upload the valid certificate issued by NSIC certifying that it is a Micro and small enterprises registered with NSIC under a single point vendor registration scheme. </w:t>
      </w:r>
    </w:p>
    <w:p w14:paraId="7D6336D6" w14:textId="77777777" w:rsidR="001D684E" w:rsidRPr="001274E0" w:rsidRDefault="001D684E" w:rsidP="001D684E">
      <w:pPr>
        <w:pStyle w:val="ListParagraph"/>
        <w:ind w:left="1134" w:firstLine="0"/>
        <w:jc w:val="both"/>
        <w:rPr>
          <w:rFonts w:ascii="Bookman Old Style" w:hAnsi="Bookman Old Style"/>
          <w:bCs/>
          <w:iCs/>
          <w:color w:val="000000" w:themeColor="text1"/>
          <w:sz w:val="24"/>
          <w:szCs w:val="24"/>
        </w:rPr>
      </w:pPr>
      <w:r w:rsidRPr="001274E0">
        <w:rPr>
          <w:rFonts w:ascii="Bookman Old Style" w:hAnsi="Bookman Old Style"/>
          <w:bCs/>
          <w:iCs/>
          <w:color w:val="000000" w:themeColor="text1"/>
          <w:sz w:val="24"/>
          <w:szCs w:val="24"/>
        </w:rPr>
        <w:t>Such eligible Micro and Small enterprises (SMEs) have to select EMD exemption feature in Karnataka Public Procurement portal.</w:t>
      </w:r>
    </w:p>
    <w:p w14:paraId="623BB616" w14:textId="77777777" w:rsidR="001D684E" w:rsidRPr="001274E0" w:rsidRDefault="001D684E" w:rsidP="001D684E">
      <w:pPr>
        <w:pStyle w:val="ListParagraph"/>
        <w:ind w:left="1134" w:firstLine="0"/>
        <w:jc w:val="both"/>
        <w:rPr>
          <w:rFonts w:ascii="Bookman Old Style" w:hAnsi="Bookman Old Style"/>
          <w:bCs/>
          <w:iCs/>
          <w:color w:val="000000" w:themeColor="text1"/>
          <w:sz w:val="12"/>
          <w:szCs w:val="24"/>
        </w:rPr>
      </w:pPr>
    </w:p>
    <w:p w14:paraId="27C55E0F" w14:textId="77777777" w:rsidR="001D684E" w:rsidRPr="001274E0" w:rsidRDefault="001D684E" w:rsidP="001D684E">
      <w:pPr>
        <w:widowControl/>
        <w:adjustRightInd w:val="0"/>
        <w:ind w:left="1170"/>
        <w:jc w:val="both"/>
        <w:rPr>
          <w:rFonts w:ascii="Bookman Old Style" w:eastAsiaTheme="minorHAnsi" w:hAnsi="Bookman Old Style" w:cs="Times-Roman"/>
          <w:color w:val="000000" w:themeColor="text1"/>
          <w:sz w:val="24"/>
          <w:szCs w:val="24"/>
          <w:lang w:bidi="hi-IN"/>
        </w:rPr>
      </w:pPr>
      <w:r w:rsidRPr="001274E0">
        <w:rPr>
          <w:rFonts w:ascii="Bookman Old Style" w:eastAsiaTheme="minorHAnsi" w:hAnsi="Bookman Old Style" w:cs="Times-Roman"/>
          <w:color w:val="000000" w:themeColor="text1"/>
          <w:sz w:val="24"/>
          <w:szCs w:val="24"/>
          <w:lang w:bidi="hi-IN"/>
        </w:rPr>
        <w:t xml:space="preserve">The exemption and relaxation in EMD </w:t>
      </w:r>
      <w:proofErr w:type="gramStart"/>
      <w:r w:rsidRPr="001274E0">
        <w:rPr>
          <w:rFonts w:ascii="Bookman Old Style" w:eastAsiaTheme="minorHAnsi" w:hAnsi="Bookman Old Style" w:cs="Times-Roman"/>
          <w:color w:val="000000" w:themeColor="text1"/>
          <w:sz w:val="24"/>
          <w:szCs w:val="24"/>
          <w:lang w:bidi="hi-IN"/>
        </w:rPr>
        <w:t>is</w:t>
      </w:r>
      <w:proofErr w:type="gramEnd"/>
      <w:r w:rsidRPr="001274E0">
        <w:rPr>
          <w:rFonts w:ascii="Bookman Old Style" w:eastAsiaTheme="minorHAnsi" w:hAnsi="Bookman Old Style" w:cs="Times-Roman"/>
          <w:color w:val="000000" w:themeColor="text1"/>
          <w:sz w:val="24"/>
          <w:szCs w:val="24"/>
          <w:lang w:bidi="hi-IN"/>
        </w:rPr>
        <w:t xml:space="preserve"> subject to the validity &amp; acceptance of the supporting documents by the Purchaser.</w:t>
      </w:r>
    </w:p>
    <w:p w14:paraId="59B626C9" w14:textId="77777777" w:rsidR="001D684E" w:rsidRPr="001274E0" w:rsidRDefault="001D684E" w:rsidP="001D684E">
      <w:pPr>
        <w:pStyle w:val="ListParagraph"/>
        <w:ind w:left="1134" w:firstLine="0"/>
        <w:jc w:val="both"/>
        <w:rPr>
          <w:rFonts w:ascii="Bookman Old Style" w:hAnsi="Bookman Old Style"/>
          <w:bCs/>
          <w:iCs/>
          <w:color w:val="000000" w:themeColor="text1"/>
          <w:sz w:val="14"/>
          <w:szCs w:val="24"/>
        </w:rPr>
      </w:pPr>
    </w:p>
    <w:p w14:paraId="3BFAD5D8" w14:textId="77777777" w:rsidR="001D684E" w:rsidRPr="001274E0" w:rsidRDefault="001D684E" w:rsidP="001D684E">
      <w:pPr>
        <w:pStyle w:val="BodyTextIndent2"/>
        <w:numPr>
          <w:ilvl w:val="0"/>
          <w:numId w:val="37"/>
        </w:numPr>
        <w:spacing w:after="0" w:line="240" w:lineRule="auto"/>
        <w:ind w:left="1134" w:hanging="425"/>
        <w:rPr>
          <w:rFonts w:ascii="Bookman Old Style" w:hAnsi="Bookman Old Style"/>
          <w:b/>
          <w:bCs/>
          <w:color w:val="000000" w:themeColor="text1"/>
          <w:sz w:val="24"/>
          <w:szCs w:val="24"/>
        </w:rPr>
      </w:pPr>
      <w:r w:rsidRPr="001274E0">
        <w:rPr>
          <w:rFonts w:ascii="Bookman Old Style" w:hAnsi="Bookman Old Style"/>
          <w:b/>
          <w:bCs/>
          <w:color w:val="000000" w:themeColor="text1"/>
          <w:sz w:val="24"/>
          <w:szCs w:val="24"/>
          <w:u w:val="single"/>
        </w:rPr>
        <w:t>Other</w:t>
      </w:r>
      <w:r w:rsidR="007211D3">
        <w:rPr>
          <w:rFonts w:ascii="Bookman Old Style" w:hAnsi="Bookman Old Style"/>
          <w:b/>
          <w:bCs/>
          <w:color w:val="000000" w:themeColor="text1"/>
          <w:sz w:val="24"/>
          <w:szCs w:val="24"/>
          <w:u w:val="single"/>
        </w:rPr>
        <w:t>s</w:t>
      </w:r>
      <w:r w:rsidRPr="001274E0">
        <w:rPr>
          <w:rFonts w:ascii="Bookman Old Style" w:hAnsi="Bookman Old Style"/>
          <w:b/>
          <w:bCs/>
          <w:color w:val="000000" w:themeColor="text1"/>
          <w:sz w:val="24"/>
          <w:szCs w:val="24"/>
        </w:rPr>
        <w:t>:</w:t>
      </w:r>
    </w:p>
    <w:p w14:paraId="20EA9DBB" w14:textId="02FF7923" w:rsidR="001D684E" w:rsidRPr="001274E0" w:rsidRDefault="001D684E" w:rsidP="001D684E">
      <w:pPr>
        <w:pStyle w:val="BodyTextIndent3"/>
        <w:ind w:left="1440" w:hanging="306"/>
        <w:jc w:val="both"/>
        <w:rPr>
          <w:rFonts w:ascii="Bookman Old Style" w:hAnsi="Bookman Old Style"/>
          <w:color w:val="000000" w:themeColor="text1"/>
          <w:sz w:val="24"/>
          <w:szCs w:val="24"/>
        </w:rPr>
      </w:pPr>
      <w:r w:rsidRPr="001274E0">
        <w:rPr>
          <w:rFonts w:ascii="Bookman Old Style" w:hAnsi="Bookman Old Style"/>
          <w:color w:val="000000" w:themeColor="text1"/>
          <w:sz w:val="24"/>
          <w:szCs w:val="24"/>
        </w:rPr>
        <w:t>a)</w:t>
      </w:r>
      <w:r w:rsidRPr="001274E0">
        <w:rPr>
          <w:rFonts w:ascii="Bookman Old Style" w:hAnsi="Bookman Old Style"/>
          <w:color w:val="000000" w:themeColor="text1"/>
          <w:sz w:val="24"/>
          <w:szCs w:val="24"/>
        </w:rPr>
        <w:tab/>
        <w:t xml:space="preserve">The Tenderers other than Micro and Small Enterprises shall deposit bid security (EMD) </w:t>
      </w:r>
      <w:r w:rsidR="0056345E" w:rsidRPr="0056345E">
        <w:rPr>
          <w:rFonts w:ascii="Bookman Old Style" w:hAnsi="Bookman Old Style" w:cs="Arial"/>
          <w:bCs/>
          <w:color w:val="000000" w:themeColor="text1"/>
          <w:sz w:val="24"/>
          <w:szCs w:val="24"/>
          <w:lang w:val="en-IN"/>
        </w:rPr>
        <w:t xml:space="preserve">Amount in </w:t>
      </w:r>
      <w:r w:rsidR="001D2B9D" w:rsidRPr="001D2B9D">
        <w:rPr>
          <w:rFonts w:ascii="Bookman Old Style" w:eastAsiaTheme="minorHAnsi" w:hAnsi="Bookman Old Style" w:cs="Times-Roman"/>
          <w:b/>
          <w:bCs/>
          <w:color w:val="000000" w:themeColor="text1"/>
          <w:sz w:val="24"/>
          <w:szCs w:val="24"/>
          <w:lang w:bidi="hi-IN"/>
        </w:rPr>
        <w:t>Rs14,14,425/-</w:t>
      </w:r>
      <w:r w:rsidR="001D2B9D" w:rsidRPr="0056345E">
        <w:rPr>
          <w:rFonts w:ascii="Bookman Old Style" w:hAnsi="Bookman Old Style" w:cs="Arial"/>
          <w:bCs/>
          <w:color w:val="000000" w:themeColor="text1"/>
          <w:sz w:val="24"/>
          <w:szCs w:val="24"/>
        </w:rPr>
        <w:t xml:space="preserve"> </w:t>
      </w:r>
      <w:r w:rsidRPr="001274E0">
        <w:rPr>
          <w:rFonts w:ascii="Bookman Old Style" w:hAnsi="Bookman Old Style"/>
          <w:color w:val="000000" w:themeColor="text1"/>
          <w:sz w:val="24"/>
          <w:szCs w:val="24"/>
        </w:rPr>
        <w:t>through Karnataka Public Procurement Portal by any of the modes specified in the Karnataka Public Procurement Portal.</w:t>
      </w:r>
    </w:p>
    <w:p w14:paraId="63B1D5BD" w14:textId="77777777" w:rsidR="001D684E" w:rsidRPr="001274E0" w:rsidRDefault="001D684E" w:rsidP="001D684E">
      <w:pPr>
        <w:pStyle w:val="BodyTextIndent2"/>
        <w:numPr>
          <w:ilvl w:val="0"/>
          <w:numId w:val="37"/>
        </w:numPr>
        <w:spacing w:after="0" w:line="240" w:lineRule="auto"/>
        <w:ind w:left="1134" w:hanging="425"/>
        <w:rPr>
          <w:rFonts w:ascii="Bookman Old Style" w:hAnsi="Bookman Old Style"/>
          <w:color w:val="000000" w:themeColor="text1"/>
          <w:spacing w:val="-3"/>
          <w:sz w:val="24"/>
          <w:szCs w:val="24"/>
        </w:rPr>
      </w:pPr>
      <w:r w:rsidRPr="001274E0">
        <w:rPr>
          <w:rFonts w:ascii="Bookman Old Style" w:hAnsi="Bookman Old Style"/>
          <w:color w:val="000000" w:themeColor="text1"/>
          <w:spacing w:val="-3"/>
          <w:sz w:val="24"/>
          <w:szCs w:val="24"/>
        </w:rPr>
        <w:t>EMD and Tender Processing Fee payment:</w:t>
      </w:r>
    </w:p>
    <w:p w14:paraId="3861A673" w14:textId="77777777" w:rsidR="001D684E" w:rsidRPr="001274E0" w:rsidRDefault="001D684E" w:rsidP="001D684E">
      <w:pPr>
        <w:pStyle w:val="BodyTextIndent2"/>
        <w:spacing w:after="0" w:line="240" w:lineRule="auto"/>
        <w:ind w:left="1134"/>
        <w:rPr>
          <w:rFonts w:ascii="Bookman Old Style" w:hAnsi="Bookman Old Style"/>
          <w:color w:val="000000" w:themeColor="text1"/>
          <w:spacing w:val="-3"/>
          <w:sz w:val="24"/>
          <w:szCs w:val="24"/>
        </w:rPr>
      </w:pPr>
      <w:r w:rsidRPr="001274E0">
        <w:rPr>
          <w:rFonts w:ascii="Bookman Old Style" w:hAnsi="Bookman Old Style"/>
          <w:color w:val="000000" w:themeColor="text1"/>
          <w:spacing w:val="-3"/>
          <w:sz w:val="24"/>
          <w:szCs w:val="24"/>
        </w:rPr>
        <w:t>The EMD and tender Processing Fee (as specified in KPPP portal) to be paid through online/OTC payment mode shall be made on any of the following payment options.</w:t>
      </w:r>
    </w:p>
    <w:p w14:paraId="153B6E1C" w14:textId="77777777" w:rsidR="001D684E" w:rsidRPr="001274E0" w:rsidRDefault="001D684E" w:rsidP="001D684E">
      <w:pPr>
        <w:pStyle w:val="ListParagraph"/>
        <w:widowControl/>
        <w:adjustRightInd w:val="0"/>
        <w:ind w:left="1080"/>
        <w:jc w:val="both"/>
        <w:rPr>
          <w:rFonts w:ascii="Bookman Old Style" w:hAnsi="Bookman Old Style"/>
          <w:color w:val="000000" w:themeColor="text1"/>
          <w:spacing w:val="-3"/>
          <w:sz w:val="12"/>
          <w:szCs w:val="24"/>
        </w:rPr>
      </w:pPr>
    </w:p>
    <w:p w14:paraId="23FBE3F7" w14:textId="77777777" w:rsidR="001D684E" w:rsidRPr="001274E0" w:rsidRDefault="001D684E" w:rsidP="001D684E">
      <w:pPr>
        <w:pStyle w:val="ListParagraph"/>
        <w:widowControl/>
        <w:numPr>
          <w:ilvl w:val="0"/>
          <w:numId w:val="43"/>
        </w:numPr>
        <w:adjustRightInd w:val="0"/>
        <w:jc w:val="both"/>
        <w:rPr>
          <w:rFonts w:ascii="Bookman Old Style" w:hAnsi="Bookman Old Style"/>
          <w:color w:val="000000" w:themeColor="text1"/>
          <w:spacing w:val="-3"/>
          <w:sz w:val="24"/>
          <w:szCs w:val="24"/>
        </w:rPr>
      </w:pPr>
      <w:r w:rsidRPr="001274E0">
        <w:rPr>
          <w:rFonts w:ascii="Bookman Old Style" w:hAnsi="Bookman Old Style"/>
          <w:color w:val="000000" w:themeColor="text1"/>
          <w:spacing w:val="-3"/>
          <w:sz w:val="24"/>
          <w:szCs w:val="24"/>
        </w:rPr>
        <w:t>Debit Card/Credit Card</w:t>
      </w:r>
    </w:p>
    <w:p w14:paraId="116552A0" w14:textId="77777777" w:rsidR="001D684E" w:rsidRPr="001274E0" w:rsidRDefault="001D684E" w:rsidP="001D684E">
      <w:pPr>
        <w:pStyle w:val="ListParagraph"/>
        <w:widowControl/>
        <w:numPr>
          <w:ilvl w:val="0"/>
          <w:numId w:val="43"/>
        </w:numPr>
        <w:adjustRightInd w:val="0"/>
        <w:jc w:val="both"/>
        <w:rPr>
          <w:rFonts w:ascii="Bookman Old Style" w:hAnsi="Bookman Old Style"/>
          <w:color w:val="000000" w:themeColor="text1"/>
          <w:spacing w:val="-3"/>
          <w:sz w:val="24"/>
          <w:szCs w:val="24"/>
        </w:rPr>
      </w:pPr>
      <w:r w:rsidRPr="001274E0">
        <w:rPr>
          <w:rFonts w:ascii="Bookman Old Style" w:hAnsi="Bookman Old Style"/>
          <w:color w:val="000000" w:themeColor="text1"/>
          <w:spacing w:val="-3"/>
          <w:sz w:val="24"/>
          <w:szCs w:val="24"/>
        </w:rPr>
        <w:t>Internet Banking</w:t>
      </w:r>
    </w:p>
    <w:p w14:paraId="771F7A12" w14:textId="77777777" w:rsidR="001D684E" w:rsidRPr="001274E0" w:rsidRDefault="001D684E" w:rsidP="001D684E">
      <w:pPr>
        <w:pStyle w:val="ListParagraph"/>
        <w:widowControl/>
        <w:numPr>
          <w:ilvl w:val="0"/>
          <w:numId w:val="43"/>
        </w:numPr>
        <w:adjustRightInd w:val="0"/>
        <w:jc w:val="both"/>
        <w:rPr>
          <w:rFonts w:ascii="Bookman Old Style" w:hAnsi="Bookman Old Style"/>
          <w:color w:val="000000" w:themeColor="text1"/>
          <w:spacing w:val="-3"/>
          <w:sz w:val="24"/>
          <w:szCs w:val="24"/>
        </w:rPr>
      </w:pPr>
      <w:r w:rsidRPr="001274E0">
        <w:rPr>
          <w:rFonts w:ascii="Bookman Old Style" w:hAnsi="Bookman Old Style"/>
          <w:color w:val="000000" w:themeColor="text1"/>
          <w:spacing w:val="-3"/>
          <w:sz w:val="24"/>
          <w:szCs w:val="24"/>
        </w:rPr>
        <w:t>NEFT/RTGS</w:t>
      </w:r>
    </w:p>
    <w:p w14:paraId="0D9AFC5A" w14:textId="77777777" w:rsidR="001D684E" w:rsidRPr="001274E0" w:rsidRDefault="001D684E" w:rsidP="001D684E">
      <w:pPr>
        <w:pStyle w:val="ListParagraph"/>
        <w:widowControl/>
        <w:numPr>
          <w:ilvl w:val="0"/>
          <w:numId w:val="43"/>
        </w:numPr>
        <w:adjustRightInd w:val="0"/>
        <w:jc w:val="both"/>
        <w:rPr>
          <w:rFonts w:ascii="Bookman Old Style" w:hAnsi="Bookman Old Style"/>
          <w:color w:val="000000" w:themeColor="text1"/>
          <w:spacing w:val="-3"/>
          <w:sz w:val="24"/>
          <w:szCs w:val="24"/>
        </w:rPr>
      </w:pPr>
      <w:r w:rsidRPr="001274E0">
        <w:rPr>
          <w:rFonts w:ascii="Bookman Old Style" w:hAnsi="Bookman Old Style"/>
          <w:color w:val="000000" w:themeColor="text1"/>
          <w:spacing w:val="-3"/>
          <w:sz w:val="24"/>
          <w:szCs w:val="24"/>
        </w:rPr>
        <w:t>Over-the-Counter (OTC) through ICICI bank only.</w:t>
      </w:r>
    </w:p>
    <w:p w14:paraId="0DCFCD42" w14:textId="77777777" w:rsidR="001D684E" w:rsidRPr="001274E0" w:rsidRDefault="001D684E" w:rsidP="001D684E">
      <w:pPr>
        <w:pStyle w:val="ListParagraph"/>
        <w:widowControl/>
        <w:adjustRightInd w:val="0"/>
        <w:ind w:left="1080"/>
        <w:jc w:val="both"/>
        <w:rPr>
          <w:rFonts w:ascii="Bookman Old Style" w:hAnsi="Bookman Old Style"/>
          <w:color w:val="000000" w:themeColor="text1"/>
          <w:spacing w:val="-3"/>
          <w:sz w:val="24"/>
          <w:szCs w:val="24"/>
        </w:rPr>
      </w:pPr>
    </w:p>
    <w:p w14:paraId="7802182B" w14:textId="77777777" w:rsidR="001D684E" w:rsidRPr="001274E0" w:rsidRDefault="001D684E" w:rsidP="001D684E">
      <w:pPr>
        <w:pStyle w:val="ListParagraph"/>
        <w:widowControl/>
        <w:adjustRightInd w:val="0"/>
        <w:ind w:left="1080"/>
        <w:jc w:val="both"/>
        <w:rPr>
          <w:rFonts w:ascii="Bookman Old Style" w:hAnsi="Bookman Old Style"/>
          <w:color w:val="000000" w:themeColor="text1"/>
          <w:spacing w:val="-3"/>
          <w:sz w:val="24"/>
          <w:szCs w:val="24"/>
        </w:rPr>
      </w:pPr>
      <w:r w:rsidRPr="001274E0">
        <w:rPr>
          <w:rFonts w:ascii="Bookman Old Style" w:hAnsi="Bookman Old Style"/>
          <w:color w:val="000000" w:themeColor="text1"/>
          <w:spacing w:val="-3"/>
          <w:sz w:val="24"/>
          <w:szCs w:val="24"/>
        </w:rPr>
        <w:t>Note:</w:t>
      </w:r>
    </w:p>
    <w:p w14:paraId="0366167F" w14:textId="77777777" w:rsidR="001D684E" w:rsidRPr="001274E0" w:rsidRDefault="001D684E" w:rsidP="001D684E">
      <w:pPr>
        <w:pStyle w:val="ListParagraph"/>
        <w:widowControl/>
        <w:adjustRightInd w:val="0"/>
        <w:ind w:left="720" w:firstLine="0"/>
        <w:jc w:val="both"/>
        <w:rPr>
          <w:rFonts w:ascii="Bookman Old Style" w:hAnsi="Bookman Old Style"/>
          <w:color w:val="000000" w:themeColor="text1"/>
          <w:spacing w:val="-3"/>
          <w:sz w:val="24"/>
          <w:szCs w:val="24"/>
        </w:rPr>
      </w:pPr>
      <w:r w:rsidRPr="001274E0">
        <w:rPr>
          <w:rFonts w:ascii="Bookman Old Style" w:hAnsi="Bookman Old Style"/>
          <w:color w:val="000000" w:themeColor="text1"/>
          <w:spacing w:val="-3"/>
          <w:sz w:val="24"/>
          <w:szCs w:val="24"/>
        </w:rPr>
        <w:t xml:space="preserve">The Purchaser </w:t>
      </w:r>
      <w:r w:rsidR="000269AA">
        <w:rPr>
          <w:rFonts w:ascii="Bookman Old Style" w:hAnsi="Bookman Old Style"/>
          <w:color w:val="000000" w:themeColor="text1"/>
          <w:spacing w:val="-3"/>
          <w:sz w:val="24"/>
          <w:szCs w:val="24"/>
        </w:rPr>
        <w:t>will</w:t>
      </w:r>
      <w:r w:rsidRPr="001274E0">
        <w:rPr>
          <w:rFonts w:ascii="Bookman Old Style" w:hAnsi="Bookman Old Style"/>
          <w:color w:val="000000" w:themeColor="text1"/>
          <w:spacing w:val="-3"/>
          <w:sz w:val="24"/>
          <w:szCs w:val="24"/>
        </w:rPr>
        <w:t xml:space="preserve"> not take any responsibility for non-payment of EMD amount due to declaration of Bank Holiday. In such case the Tenderer may use other alternative modes of payment.</w:t>
      </w:r>
    </w:p>
    <w:p w14:paraId="7E79B6C3" w14:textId="77777777" w:rsidR="001D684E" w:rsidRPr="001274E0" w:rsidRDefault="001D684E" w:rsidP="001D684E">
      <w:pPr>
        <w:pStyle w:val="ListParagraph"/>
        <w:widowControl/>
        <w:adjustRightInd w:val="0"/>
        <w:ind w:left="1080"/>
        <w:jc w:val="both"/>
        <w:rPr>
          <w:rFonts w:ascii="Bookman Old Style" w:hAnsi="Bookman Old Style"/>
          <w:color w:val="000000" w:themeColor="text1"/>
          <w:spacing w:val="-3"/>
          <w:sz w:val="14"/>
          <w:szCs w:val="24"/>
        </w:rPr>
      </w:pPr>
    </w:p>
    <w:p w14:paraId="1E6552A0" w14:textId="77777777" w:rsidR="001D684E" w:rsidRPr="001274E0" w:rsidRDefault="001D684E" w:rsidP="001D684E">
      <w:pPr>
        <w:pStyle w:val="ListParagraph"/>
        <w:widowControl/>
        <w:adjustRightInd w:val="0"/>
        <w:ind w:left="720" w:firstLine="0"/>
        <w:jc w:val="both"/>
        <w:rPr>
          <w:rFonts w:ascii="Bookman Old Style" w:hAnsi="Bookman Old Style"/>
          <w:color w:val="000000" w:themeColor="text1"/>
          <w:spacing w:val="-3"/>
          <w:sz w:val="24"/>
          <w:szCs w:val="24"/>
        </w:rPr>
      </w:pPr>
      <w:r w:rsidRPr="001274E0">
        <w:rPr>
          <w:rFonts w:ascii="Bookman Old Style" w:hAnsi="Bookman Old Style"/>
          <w:color w:val="000000" w:themeColor="text1"/>
          <w:spacing w:val="-3"/>
          <w:sz w:val="24"/>
          <w:szCs w:val="24"/>
        </w:rPr>
        <w:t xml:space="preserve">Tenderer who are specifically exempted for submitting the EMD should submit supporting documents. The exemption and relaxation in EMD </w:t>
      </w:r>
      <w:proofErr w:type="gramStart"/>
      <w:r w:rsidRPr="001274E0">
        <w:rPr>
          <w:rFonts w:ascii="Bookman Old Style" w:hAnsi="Bookman Old Style"/>
          <w:color w:val="000000" w:themeColor="text1"/>
          <w:spacing w:val="-3"/>
          <w:sz w:val="24"/>
          <w:szCs w:val="24"/>
        </w:rPr>
        <w:t>is</w:t>
      </w:r>
      <w:proofErr w:type="gramEnd"/>
      <w:r w:rsidRPr="001274E0">
        <w:rPr>
          <w:rFonts w:ascii="Bookman Old Style" w:hAnsi="Bookman Old Style"/>
          <w:color w:val="000000" w:themeColor="text1"/>
          <w:spacing w:val="-3"/>
          <w:sz w:val="24"/>
          <w:szCs w:val="24"/>
        </w:rPr>
        <w:t xml:space="preserve"> subject to the validity &amp; acceptance of the supporting documents by the Purchaser.</w:t>
      </w:r>
    </w:p>
    <w:p w14:paraId="301F7A4D" w14:textId="77777777" w:rsidR="001D684E" w:rsidRPr="001274E0" w:rsidRDefault="001D684E" w:rsidP="001D684E">
      <w:pPr>
        <w:pStyle w:val="ListParagraph"/>
        <w:widowControl/>
        <w:adjustRightInd w:val="0"/>
        <w:ind w:left="720" w:firstLine="0"/>
        <w:jc w:val="both"/>
        <w:rPr>
          <w:rFonts w:ascii="Bookman Old Style" w:hAnsi="Bookman Old Style"/>
          <w:color w:val="000000" w:themeColor="text1"/>
          <w:spacing w:val="-3"/>
          <w:sz w:val="24"/>
          <w:szCs w:val="24"/>
        </w:rPr>
      </w:pPr>
    </w:p>
    <w:p w14:paraId="42A39BF6" w14:textId="77777777" w:rsidR="001D684E" w:rsidRPr="001274E0" w:rsidRDefault="001D684E" w:rsidP="001D684E">
      <w:pPr>
        <w:pStyle w:val="ListParagraph"/>
        <w:widowControl/>
        <w:adjustRightInd w:val="0"/>
        <w:ind w:left="720" w:firstLine="0"/>
        <w:jc w:val="both"/>
        <w:rPr>
          <w:rFonts w:ascii="Bookman Old Style" w:hAnsi="Bookman Old Style"/>
          <w:color w:val="000000" w:themeColor="text1"/>
          <w:spacing w:val="-3"/>
          <w:sz w:val="24"/>
          <w:szCs w:val="24"/>
        </w:rPr>
      </w:pPr>
      <w:r w:rsidRPr="001274E0">
        <w:rPr>
          <w:rFonts w:ascii="Bookman Old Style" w:hAnsi="Bookman Old Style"/>
          <w:color w:val="000000" w:themeColor="text1"/>
          <w:spacing w:val="-3"/>
          <w:sz w:val="24"/>
          <w:szCs w:val="24"/>
        </w:rPr>
        <w:t>For further details regarding e-payment, any queries relating to the process of online Tender submission or queries relating to the Karnataka Public Procurement Portal in general may be obtained from the KPPP Helpdesk.</w:t>
      </w:r>
    </w:p>
    <w:p w14:paraId="19A30ADB" w14:textId="77777777" w:rsidR="001D684E" w:rsidRPr="001274E0" w:rsidRDefault="001D684E" w:rsidP="001D684E">
      <w:pPr>
        <w:pStyle w:val="ListParagraph"/>
        <w:widowControl/>
        <w:adjustRightInd w:val="0"/>
        <w:ind w:left="720" w:firstLine="0"/>
        <w:jc w:val="both"/>
        <w:rPr>
          <w:rFonts w:ascii="Bookman Old Style" w:hAnsi="Bookman Old Style"/>
          <w:color w:val="000000" w:themeColor="text1"/>
          <w:spacing w:val="-3"/>
          <w:sz w:val="24"/>
          <w:szCs w:val="24"/>
        </w:rPr>
      </w:pPr>
    </w:p>
    <w:p w14:paraId="1EE428E9" w14:textId="77777777" w:rsidR="001D684E" w:rsidRPr="001274E0" w:rsidRDefault="001D684E" w:rsidP="001D684E">
      <w:pPr>
        <w:pStyle w:val="ListParagraph"/>
        <w:widowControl/>
        <w:adjustRightInd w:val="0"/>
        <w:ind w:left="720" w:firstLine="0"/>
        <w:jc w:val="both"/>
        <w:rPr>
          <w:rFonts w:ascii="Bookman Old Style" w:hAnsi="Bookman Old Style"/>
          <w:color w:val="000000" w:themeColor="text1"/>
          <w:spacing w:val="-3"/>
          <w:sz w:val="24"/>
          <w:szCs w:val="24"/>
        </w:rPr>
      </w:pPr>
      <w:r w:rsidRPr="001274E0">
        <w:rPr>
          <w:rFonts w:ascii="Bookman Old Style" w:hAnsi="Bookman Old Style"/>
          <w:color w:val="000000" w:themeColor="text1"/>
          <w:spacing w:val="-3"/>
          <w:sz w:val="24"/>
          <w:szCs w:val="24"/>
        </w:rPr>
        <w:t>Any Tender not accompanied by EMD and documentary proof of such exemption in case of MSE will be summarily rejected and such Tenderer shall not be considered for any further evaluation.</w:t>
      </w:r>
    </w:p>
    <w:p w14:paraId="320232B6" w14:textId="77777777" w:rsidR="001D684E" w:rsidRPr="001274E0" w:rsidRDefault="001D684E" w:rsidP="001D684E">
      <w:pPr>
        <w:pStyle w:val="ListParagraph"/>
        <w:widowControl/>
        <w:adjustRightInd w:val="0"/>
        <w:ind w:left="1080"/>
        <w:jc w:val="both"/>
        <w:rPr>
          <w:rFonts w:ascii="Bookman Old Style" w:hAnsi="Bookman Old Style"/>
          <w:color w:val="000000" w:themeColor="text1"/>
          <w:spacing w:val="-3"/>
          <w:sz w:val="24"/>
          <w:szCs w:val="24"/>
        </w:rPr>
      </w:pPr>
    </w:p>
    <w:p w14:paraId="19602F36" w14:textId="77777777" w:rsidR="001D684E" w:rsidRPr="001274E0" w:rsidRDefault="001D684E" w:rsidP="001D684E">
      <w:pPr>
        <w:pStyle w:val="ListParagraph"/>
        <w:widowControl/>
        <w:numPr>
          <w:ilvl w:val="1"/>
          <w:numId w:val="13"/>
        </w:numPr>
        <w:adjustRightInd w:val="0"/>
        <w:ind w:left="720" w:hanging="720"/>
        <w:jc w:val="both"/>
        <w:rPr>
          <w:rFonts w:ascii="Bookman Old Style" w:hAnsi="Bookman Old Style"/>
          <w:color w:val="000000" w:themeColor="text1"/>
          <w:spacing w:val="-3"/>
          <w:sz w:val="24"/>
          <w:szCs w:val="24"/>
        </w:rPr>
      </w:pPr>
      <w:r w:rsidRPr="001274E0">
        <w:rPr>
          <w:rFonts w:ascii="Bookman Old Style" w:hAnsi="Bookman Old Style"/>
          <w:color w:val="000000" w:themeColor="text1"/>
          <w:sz w:val="24"/>
          <w:szCs w:val="24"/>
        </w:rPr>
        <w:t xml:space="preserve">The </w:t>
      </w:r>
      <w:r w:rsidRPr="001274E0">
        <w:rPr>
          <w:rFonts w:ascii="Bookman Old Style" w:hAnsi="Bookman Old Style"/>
          <w:color w:val="000000" w:themeColor="text1"/>
          <w:spacing w:val="-3"/>
          <w:sz w:val="24"/>
          <w:szCs w:val="24"/>
        </w:rPr>
        <w:t xml:space="preserve">Earnest Money Deposit </w:t>
      </w:r>
      <w:r w:rsidRPr="001274E0">
        <w:rPr>
          <w:rFonts w:ascii="Bookman Old Style" w:hAnsi="Bookman Old Style"/>
          <w:color w:val="000000" w:themeColor="text1"/>
          <w:sz w:val="24"/>
          <w:szCs w:val="24"/>
        </w:rPr>
        <w:t xml:space="preserve">is </w:t>
      </w:r>
      <w:r w:rsidRPr="001274E0">
        <w:rPr>
          <w:rFonts w:ascii="Bookman Old Style" w:hAnsi="Bookman Old Style"/>
          <w:color w:val="000000" w:themeColor="text1"/>
          <w:spacing w:val="-3"/>
          <w:sz w:val="24"/>
          <w:szCs w:val="24"/>
        </w:rPr>
        <w:t xml:space="preserve">required </w:t>
      </w:r>
      <w:r w:rsidRPr="001274E0">
        <w:rPr>
          <w:rFonts w:ascii="Bookman Old Style" w:hAnsi="Bookman Old Style"/>
          <w:color w:val="000000" w:themeColor="text1"/>
          <w:sz w:val="24"/>
          <w:szCs w:val="24"/>
        </w:rPr>
        <w:t xml:space="preserve">to </w:t>
      </w:r>
      <w:r w:rsidRPr="001274E0">
        <w:rPr>
          <w:rFonts w:ascii="Bookman Old Style" w:hAnsi="Bookman Old Style"/>
          <w:color w:val="000000" w:themeColor="text1"/>
          <w:spacing w:val="-3"/>
          <w:sz w:val="24"/>
          <w:szCs w:val="24"/>
        </w:rPr>
        <w:t xml:space="preserve">protect </w:t>
      </w:r>
      <w:r w:rsidRPr="001274E0">
        <w:rPr>
          <w:rFonts w:ascii="Bookman Old Style" w:hAnsi="Bookman Old Style"/>
          <w:color w:val="000000" w:themeColor="text1"/>
          <w:sz w:val="24"/>
          <w:szCs w:val="24"/>
        </w:rPr>
        <w:t xml:space="preserve">the </w:t>
      </w:r>
      <w:r w:rsidRPr="001274E0">
        <w:rPr>
          <w:rFonts w:ascii="Bookman Old Style" w:hAnsi="Bookman Old Style"/>
          <w:color w:val="000000" w:themeColor="text1"/>
          <w:spacing w:val="-3"/>
          <w:sz w:val="24"/>
          <w:szCs w:val="24"/>
        </w:rPr>
        <w:t xml:space="preserve">Purchaser against </w:t>
      </w:r>
      <w:r w:rsidRPr="001274E0">
        <w:rPr>
          <w:rFonts w:ascii="Bookman Old Style" w:hAnsi="Bookman Old Style"/>
          <w:color w:val="000000" w:themeColor="text1"/>
          <w:sz w:val="24"/>
          <w:szCs w:val="24"/>
        </w:rPr>
        <w:t xml:space="preserve">the </w:t>
      </w:r>
      <w:r w:rsidRPr="001274E0">
        <w:rPr>
          <w:rFonts w:ascii="Bookman Old Style" w:hAnsi="Bookman Old Style"/>
          <w:color w:val="000000" w:themeColor="text1"/>
          <w:spacing w:val="-3"/>
          <w:sz w:val="24"/>
          <w:szCs w:val="24"/>
        </w:rPr>
        <w:t xml:space="preserve">risk </w:t>
      </w:r>
      <w:r w:rsidRPr="001274E0">
        <w:rPr>
          <w:rFonts w:ascii="Bookman Old Style" w:hAnsi="Bookman Old Style"/>
          <w:color w:val="000000" w:themeColor="text1"/>
          <w:sz w:val="24"/>
          <w:szCs w:val="24"/>
        </w:rPr>
        <w:t xml:space="preserve">of </w:t>
      </w:r>
      <w:r w:rsidRPr="001274E0">
        <w:rPr>
          <w:rFonts w:ascii="Bookman Old Style" w:hAnsi="Bookman Old Style"/>
          <w:color w:val="000000" w:themeColor="text1"/>
          <w:spacing w:val="-3"/>
          <w:sz w:val="24"/>
          <w:szCs w:val="24"/>
        </w:rPr>
        <w:t xml:space="preserve">Tenderer's conduct which would warrant </w:t>
      </w:r>
      <w:r w:rsidRPr="001274E0">
        <w:rPr>
          <w:rFonts w:ascii="Bookman Old Style" w:hAnsi="Bookman Old Style"/>
          <w:color w:val="000000" w:themeColor="text1"/>
          <w:sz w:val="24"/>
          <w:szCs w:val="24"/>
        </w:rPr>
        <w:t xml:space="preserve">the </w:t>
      </w:r>
      <w:r w:rsidRPr="001274E0">
        <w:rPr>
          <w:rFonts w:ascii="Bookman Old Style" w:hAnsi="Bookman Old Style"/>
          <w:color w:val="000000" w:themeColor="text1"/>
          <w:spacing w:val="-3"/>
          <w:sz w:val="24"/>
          <w:szCs w:val="24"/>
        </w:rPr>
        <w:t xml:space="preserve">security's forfeiture, pursuant </w:t>
      </w:r>
      <w:r w:rsidRPr="001274E0">
        <w:rPr>
          <w:rFonts w:ascii="Bookman Old Style" w:hAnsi="Bookman Old Style"/>
          <w:color w:val="000000" w:themeColor="text1"/>
          <w:sz w:val="24"/>
          <w:szCs w:val="24"/>
        </w:rPr>
        <w:t xml:space="preserve">to ITT </w:t>
      </w:r>
      <w:r w:rsidRPr="001274E0">
        <w:rPr>
          <w:rFonts w:ascii="Bookman Old Style" w:hAnsi="Bookman Old Style"/>
          <w:color w:val="000000" w:themeColor="text1"/>
          <w:spacing w:val="-3"/>
          <w:sz w:val="24"/>
          <w:szCs w:val="24"/>
        </w:rPr>
        <w:t>Clause</w:t>
      </w:r>
      <w:r w:rsidRPr="001274E0">
        <w:rPr>
          <w:rFonts w:ascii="Bookman Old Style" w:hAnsi="Bookman Old Style"/>
          <w:color w:val="000000" w:themeColor="text1"/>
          <w:spacing w:val="-30"/>
          <w:sz w:val="24"/>
          <w:szCs w:val="24"/>
        </w:rPr>
        <w:t xml:space="preserve"> </w:t>
      </w:r>
      <w:r w:rsidRPr="001274E0">
        <w:rPr>
          <w:rFonts w:ascii="Bookman Old Style" w:hAnsi="Bookman Old Style"/>
          <w:color w:val="000000" w:themeColor="text1"/>
          <w:spacing w:val="-3"/>
          <w:sz w:val="24"/>
          <w:szCs w:val="24"/>
        </w:rPr>
        <w:t>13.6.</w:t>
      </w:r>
    </w:p>
    <w:p w14:paraId="19FFDBD9" w14:textId="77777777" w:rsidR="001D684E" w:rsidRPr="001274E0" w:rsidRDefault="001D684E" w:rsidP="001D684E">
      <w:pPr>
        <w:pStyle w:val="ListParagraph"/>
        <w:widowControl/>
        <w:numPr>
          <w:ilvl w:val="1"/>
          <w:numId w:val="13"/>
        </w:numPr>
        <w:adjustRightInd w:val="0"/>
        <w:ind w:left="720" w:hanging="720"/>
        <w:jc w:val="both"/>
        <w:rPr>
          <w:rFonts w:ascii="Bookman Old Style" w:hAnsi="Bookman Old Style"/>
          <w:color w:val="000000" w:themeColor="text1"/>
          <w:spacing w:val="-3"/>
          <w:sz w:val="24"/>
          <w:szCs w:val="24"/>
        </w:rPr>
      </w:pPr>
      <w:r w:rsidRPr="001274E0">
        <w:rPr>
          <w:rFonts w:ascii="Bookman Old Style" w:hAnsi="Bookman Old Style"/>
          <w:color w:val="000000" w:themeColor="text1"/>
          <w:spacing w:val="-3"/>
          <w:sz w:val="24"/>
          <w:szCs w:val="24"/>
        </w:rPr>
        <w:t>The Earnest Money Deposit shall be denominated in Indian Rupees and shall:</w:t>
      </w:r>
    </w:p>
    <w:p w14:paraId="07A1D446" w14:textId="77777777" w:rsidR="001D684E" w:rsidRPr="001274E0" w:rsidRDefault="001D684E" w:rsidP="001D684E">
      <w:pPr>
        <w:pStyle w:val="ListParagraph"/>
        <w:widowControl/>
        <w:numPr>
          <w:ilvl w:val="0"/>
          <w:numId w:val="23"/>
        </w:numPr>
        <w:adjustRightInd w:val="0"/>
        <w:jc w:val="both"/>
        <w:rPr>
          <w:rFonts w:ascii="Bookman Old Style" w:hAnsi="Bookman Old Style"/>
          <w:color w:val="000000" w:themeColor="text1"/>
          <w:spacing w:val="-3"/>
          <w:sz w:val="24"/>
          <w:szCs w:val="24"/>
        </w:rPr>
      </w:pPr>
      <w:r w:rsidRPr="001274E0">
        <w:rPr>
          <w:rFonts w:ascii="Bookman Old Style" w:hAnsi="Bookman Old Style"/>
          <w:color w:val="000000" w:themeColor="text1"/>
          <w:spacing w:val="-3"/>
          <w:sz w:val="24"/>
          <w:szCs w:val="24"/>
        </w:rPr>
        <w:t>The Bank Guarantee towards EMD if any shall be from a Nationalized/Scheduled Bank located in India.</w:t>
      </w:r>
    </w:p>
    <w:p w14:paraId="66593CFF" w14:textId="77777777" w:rsidR="001D684E" w:rsidRPr="001274E0" w:rsidRDefault="001D684E" w:rsidP="001D684E">
      <w:pPr>
        <w:pStyle w:val="ListParagraph"/>
        <w:widowControl/>
        <w:numPr>
          <w:ilvl w:val="0"/>
          <w:numId w:val="23"/>
        </w:numPr>
        <w:adjustRightInd w:val="0"/>
        <w:jc w:val="both"/>
        <w:rPr>
          <w:rFonts w:ascii="Bookman Old Style" w:hAnsi="Bookman Old Style"/>
          <w:color w:val="000000" w:themeColor="text1"/>
          <w:spacing w:val="-3"/>
          <w:sz w:val="24"/>
          <w:szCs w:val="24"/>
        </w:rPr>
      </w:pPr>
      <w:r w:rsidRPr="001274E0">
        <w:rPr>
          <w:rFonts w:ascii="Bookman Old Style" w:hAnsi="Bookman Old Style"/>
          <w:color w:val="000000" w:themeColor="text1"/>
          <w:spacing w:val="-3"/>
          <w:sz w:val="24"/>
          <w:szCs w:val="24"/>
        </w:rPr>
        <w:t xml:space="preserve">The Bank Guarantee be substantially in accordance with the form of Earnest Money Deposit included in </w:t>
      </w:r>
      <w:r w:rsidRPr="001274E0">
        <w:rPr>
          <w:rFonts w:ascii="Bookman Old Style" w:hAnsi="Bookman Old Style"/>
          <w:color w:val="000000" w:themeColor="text1"/>
          <w:sz w:val="24"/>
          <w:szCs w:val="24"/>
        </w:rPr>
        <w:t>Section-IX</w:t>
      </w:r>
      <w:r w:rsidRPr="001274E0">
        <w:rPr>
          <w:rFonts w:ascii="Bookman Old Style" w:hAnsi="Bookman Old Style"/>
          <w:color w:val="000000" w:themeColor="text1"/>
          <w:spacing w:val="-3"/>
          <w:sz w:val="24"/>
          <w:szCs w:val="24"/>
        </w:rPr>
        <w:t xml:space="preserve"> or other form approved by the Purchaser prior to tender submission; </w:t>
      </w:r>
    </w:p>
    <w:p w14:paraId="0885EBFD" w14:textId="77777777" w:rsidR="001D684E" w:rsidRPr="001274E0" w:rsidRDefault="001D684E" w:rsidP="001D684E">
      <w:pPr>
        <w:pStyle w:val="ListParagraph"/>
        <w:widowControl/>
        <w:numPr>
          <w:ilvl w:val="0"/>
          <w:numId w:val="23"/>
        </w:numPr>
        <w:adjustRightInd w:val="0"/>
        <w:jc w:val="both"/>
        <w:rPr>
          <w:rFonts w:ascii="Bookman Old Style" w:hAnsi="Bookman Old Style"/>
          <w:color w:val="000000" w:themeColor="text1"/>
          <w:spacing w:val="-3"/>
          <w:sz w:val="24"/>
          <w:szCs w:val="24"/>
        </w:rPr>
      </w:pPr>
      <w:r w:rsidRPr="001274E0">
        <w:rPr>
          <w:rFonts w:ascii="Bookman Old Style" w:hAnsi="Bookman Old Style"/>
          <w:color w:val="000000" w:themeColor="text1"/>
          <w:spacing w:val="-3"/>
          <w:sz w:val="24"/>
          <w:szCs w:val="24"/>
        </w:rPr>
        <w:t>The Bank Guarantee be payable promptly upon written demand by the Purchaser in case any of the conditions listed in ITT Clause 13.6 are invoked;</w:t>
      </w:r>
    </w:p>
    <w:p w14:paraId="14BB0B3A" w14:textId="77777777" w:rsidR="001D684E" w:rsidRPr="001274E0" w:rsidRDefault="001D684E" w:rsidP="001D684E">
      <w:pPr>
        <w:pStyle w:val="ListParagraph"/>
        <w:widowControl/>
        <w:numPr>
          <w:ilvl w:val="0"/>
          <w:numId w:val="23"/>
        </w:numPr>
        <w:adjustRightInd w:val="0"/>
        <w:jc w:val="both"/>
        <w:rPr>
          <w:rFonts w:ascii="Bookman Old Style" w:hAnsi="Bookman Old Style"/>
          <w:color w:val="000000" w:themeColor="text1"/>
          <w:spacing w:val="-3"/>
          <w:sz w:val="24"/>
          <w:szCs w:val="24"/>
        </w:rPr>
      </w:pPr>
      <w:r w:rsidRPr="001274E0">
        <w:rPr>
          <w:rFonts w:ascii="Bookman Old Style" w:hAnsi="Bookman Old Style"/>
          <w:color w:val="000000" w:themeColor="text1"/>
          <w:spacing w:val="-3"/>
          <w:sz w:val="24"/>
          <w:szCs w:val="24"/>
        </w:rPr>
        <w:t xml:space="preserve">The Bank Guarantee shall be submitted in its original form; copies will not be accepted; and </w:t>
      </w:r>
    </w:p>
    <w:p w14:paraId="66AA5A07" w14:textId="69EC6CBB" w:rsidR="001D684E" w:rsidRPr="001274E0" w:rsidRDefault="001D684E" w:rsidP="001D684E">
      <w:pPr>
        <w:pStyle w:val="ListParagraph"/>
        <w:widowControl/>
        <w:numPr>
          <w:ilvl w:val="0"/>
          <w:numId w:val="23"/>
        </w:numPr>
        <w:adjustRightInd w:val="0"/>
        <w:jc w:val="both"/>
        <w:rPr>
          <w:rFonts w:ascii="Bookman Old Style" w:hAnsi="Bookman Old Style"/>
          <w:color w:val="000000" w:themeColor="text1"/>
          <w:spacing w:val="-3"/>
          <w:sz w:val="24"/>
          <w:szCs w:val="24"/>
        </w:rPr>
      </w:pPr>
      <w:r w:rsidRPr="001274E0">
        <w:rPr>
          <w:rFonts w:ascii="Bookman Old Style" w:hAnsi="Bookman Old Style"/>
          <w:color w:val="000000" w:themeColor="text1"/>
          <w:spacing w:val="-3"/>
          <w:sz w:val="24"/>
          <w:szCs w:val="24"/>
        </w:rPr>
        <w:t xml:space="preserve">The Bank Guarantee shall remain valid for a period of </w:t>
      </w:r>
      <w:r w:rsidR="00A36D7B">
        <w:rPr>
          <w:rFonts w:ascii="Bookman Old Style" w:hAnsi="Bookman Old Style"/>
          <w:b/>
          <w:color w:val="000000" w:themeColor="text1"/>
          <w:spacing w:val="-3"/>
          <w:sz w:val="24"/>
          <w:szCs w:val="24"/>
        </w:rPr>
        <w:t>90</w:t>
      </w:r>
      <w:r w:rsidRPr="001274E0">
        <w:rPr>
          <w:rFonts w:ascii="Bookman Old Style" w:hAnsi="Bookman Old Style"/>
          <w:b/>
          <w:color w:val="000000" w:themeColor="text1"/>
          <w:spacing w:val="-3"/>
          <w:sz w:val="24"/>
          <w:szCs w:val="24"/>
        </w:rPr>
        <w:t xml:space="preserve"> days</w:t>
      </w:r>
      <w:r w:rsidRPr="001274E0">
        <w:rPr>
          <w:rFonts w:ascii="Bookman Old Style" w:hAnsi="Bookman Old Style"/>
          <w:color w:val="000000" w:themeColor="text1"/>
          <w:spacing w:val="-3"/>
          <w:sz w:val="24"/>
          <w:szCs w:val="24"/>
        </w:rPr>
        <w:t xml:space="preserve"> </w:t>
      </w:r>
      <w:r w:rsidRPr="001274E0">
        <w:rPr>
          <w:rFonts w:ascii="Bookman Old Style" w:hAnsi="Bookman Old Style"/>
          <w:b/>
          <w:color w:val="000000" w:themeColor="text1"/>
          <w:spacing w:val="-3"/>
          <w:sz w:val="24"/>
          <w:szCs w:val="24"/>
        </w:rPr>
        <w:t>beyond</w:t>
      </w:r>
      <w:r w:rsidRPr="001274E0">
        <w:rPr>
          <w:rFonts w:ascii="Bookman Old Style" w:hAnsi="Bookman Old Style"/>
          <w:color w:val="000000" w:themeColor="text1"/>
          <w:spacing w:val="-3"/>
          <w:sz w:val="24"/>
          <w:szCs w:val="24"/>
        </w:rPr>
        <w:t xml:space="preserve"> the original validity period of tenders, or beyond any period of extension subsequently requested under ITT Clause 14.2</w:t>
      </w:r>
    </w:p>
    <w:p w14:paraId="304CB3F5" w14:textId="77777777" w:rsidR="001D684E" w:rsidRPr="001274E0" w:rsidRDefault="001D684E" w:rsidP="001D684E">
      <w:pPr>
        <w:pStyle w:val="ListParagraph"/>
        <w:widowControl/>
        <w:adjustRightInd w:val="0"/>
        <w:ind w:left="735" w:firstLine="0"/>
        <w:jc w:val="both"/>
        <w:rPr>
          <w:rFonts w:ascii="Bookman Old Style" w:hAnsi="Bookman Old Style"/>
          <w:color w:val="000000" w:themeColor="text1"/>
          <w:spacing w:val="-3"/>
          <w:sz w:val="16"/>
          <w:szCs w:val="24"/>
        </w:rPr>
      </w:pPr>
    </w:p>
    <w:p w14:paraId="09A089AF" w14:textId="77777777" w:rsidR="001D684E" w:rsidRPr="001274E0" w:rsidRDefault="001D684E" w:rsidP="001D684E">
      <w:pPr>
        <w:pStyle w:val="ListParagraph"/>
        <w:widowControl/>
        <w:numPr>
          <w:ilvl w:val="1"/>
          <w:numId w:val="13"/>
        </w:numPr>
        <w:adjustRightInd w:val="0"/>
        <w:ind w:left="720" w:hanging="720"/>
        <w:jc w:val="both"/>
        <w:rPr>
          <w:rFonts w:ascii="Bookman Old Style" w:hAnsi="Bookman Old Style"/>
          <w:color w:val="000000" w:themeColor="text1"/>
          <w:spacing w:val="-3"/>
          <w:sz w:val="24"/>
          <w:szCs w:val="24"/>
        </w:rPr>
      </w:pPr>
      <w:r w:rsidRPr="001274E0">
        <w:rPr>
          <w:rFonts w:ascii="Bookman Old Style" w:hAnsi="Bookman Old Style"/>
          <w:color w:val="000000" w:themeColor="text1"/>
          <w:sz w:val="24"/>
          <w:szCs w:val="24"/>
        </w:rPr>
        <w:t xml:space="preserve">Any </w:t>
      </w:r>
      <w:r w:rsidRPr="001274E0">
        <w:rPr>
          <w:rFonts w:ascii="Bookman Old Style" w:hAnsi="Bookman Old Style"/>
          <w:color w:val="000000" w:themeColor="text1"/>
          <w:spacing w:val="-3"/>
          <w:sz w:val="24"/>
          <w:szCs w:val="24"/>
        </w:rPr>
        <w:t xml:space="preserve">tender </w:t>
      </w:r>
      <w:r w:rsidRPr="001274E0">
        <w:rPr>
          <w:rFonts w:ascii="Bookman Old Style" w:hAnsi="Bookman Old Style"/>
          <w:color w:val="000000" w:themeColor="text1"/>
          <w:sz w:val="24"/>
          <w:szCs w:val="24"/>
        </w:rPr>
        <w:t xml:space="preserve">not </w:t>
      </w:r>
      <w:r w:rsidRPr="001274E0">
        <w:rPr>
          <w:rFonts w:ascii="Bookman Old Style" w:hAnsi="Bookman Old Style"/>
          <w:color w:val="000000" w:themeColor="text1"/>
          <w:spacing w:val="-3"/>
          <w:sz w:val="24"/>
          <w:szCs w:val="24"/>
        </w:rPr>
        <w:t xml:space="preserve">secured </w:t>
      </w:r>
      <w:r w:rsidRPr="001274E0">
        <w:rPr>
          <w:rFonts w:ascii="Bookman Old Style" w:hAnsi="Bookman Old Style"/>
          <w:color w:val="000000" w:themeColor="text1"/>
          <w:sz w:val="24"/>
          <w:szCs w:val="24"/>
        </w:rPr>
        <w:t xml:space="preserve">in </w:t>
      </w:r>
      <w:r w:rsidRPr="001274E0">
        <w:rPr>
          <w:rFonts w:ascii="Bookman Old Style" w:hAnsi="Bookman Old Style"/>
          <w:color w:val="000000" w:themeColor="text1"/>
          <w:spacing w:val="-3"/>
          <w:sz w:val="24"/>
          <w:szCs w:val="24"/>
        </w:rPr>
        <w:t xml:space="preserve">accordance with </w:t>
      </w:r>
      <w:r w:rsidRPr="001274E0">
        <w:rPr>
          <w:rFonts w:ascii="Bookman Old Style" w:hAnsi="Bookman Old Style"/>
          <w:color w:val="000000" w:themeColor="text1"/>
          <w:sz w:val="24"/>
          <w:szCs w:val="24"/>
        </w:rPr>
        <w:t xml:space="preserve">ITT </w:t>
      </w:r>
      <w:r w:rsidRPr="001274E0">
        <w:rPr>
          <w:rFonts w:ascii="Bookman Old Style" w:hAnsi="Bookman Old Style"/>
          <w:color w:val="000000" w:themeColor="text1"/>
          <w:spacing w:val="-3"/>
          <w:sz w:val="24"/>
          <w:szCs w:val="24"/>
        </w:rPr>
        <w:t xml:space="preserve">Clauses 13.1 </w:t>
      </w:r>
      <w:r w:rsidRPr="001274E0">
        <w:rPr>
          <w:rFonts w:ascii="Bookman Old Style" w:hAnsi="Bookman Old Style"/>
          <w:color w:val="000000" w:themeColor="text1"/>
          <w:sz w:val="24"/>
          <w:szCs w:val="24"/>
        </w:rPr>
        <w:t xml:space="preserve">and </w:t>
      </w:r>
      <w:r w:rsidRPr="001274E0">
        <w:rPr>
          <w:rFonts w:ascii="Bookman Old Style" w:hAnsi="Bookman Old Style"/>
          <w:color w:val="000000" w:themeColor="text1"/>
          <w:spacing w:val="-3"/>
          <w:sz w:val="24"/>
          <w:szCs w:val="24"/>
        </w:rPr>
        <w:t xml:space="preserve">13.3 above will </w:t>
      </w:r>
      <w:r w:rsidRPr="001274E0">
        <w:rPr>
          <w:rFonts w:ascii="Bookman Old Style" w:hAnsi="Bookman Old Style"/>
          <w:color w:val="000000" w:themeColor="text1"/>
          <w:sz w:val="24"/>
          <w:szCs w:val="24"/>
        </w:rPr>
        <w:t xml:space="preserve">be </w:t>
      </w:r>
      <w:r w:rsidRPr="001274E0">
        <w:rPr>
          <w:rFonts w:ascii="Bookman Old Style" w:hAnsi="Bookman Old Style"/>
          <w:color w:val="000000" w:themeColor="text1"/>
          <w:spacing w:val="-3"/>
          <w:sz w:val="24"/>
          <w:szCs w:val="24"/>
        </w:rPr>
        <w:t xml:space="preserve">rejected </w:t>
      </w:r>
      <w:r w:rsidRPr="001274E0">
        <w:rPr>
          <w:rFonts w:ascii="Bookman Old Style" w:hAnsi="Bookman Old Style"/>
          <w:color w:val="000000" w:themeColor="text1"/>
          <w:sz w:val="24"/>
          <w:szCs w:val="24"/>
        </w:rPr>
        <w:t xml:space="preserve">by the </w:t>
      </w:r>
      <w:r w:rsidRPr="001274E0">
        <w:rPr>
          <w:rFonts w:ascii="Bookman Old Style" w:hAnsi="Bookman Old Style"/>
          <w:color w:val="000000" w:themeColor="text1"/>
          <w:spacing w:val="-3"/>
          <w:sz w:val="24"/>
          <w:szCs w:val="24"/>
        </w:rPr>
        <w:t xml:space="preserve">Purchaser </w:t>
      </w:r>
      <w:r w:rsidRPr="001274E0">
        <w:rPr>
          <w:rFonts w:ascii="Bookman Old Style" w:hAnsi="Bookman Old Style"/>
          <w:color w:val="000000" w:themeColor="text1"/>
          <w:sz w:val="24"/>
          <w:szCs w:val="24"/>
        </w:rPr>
        <w:t xml:space="preserve">as </w:t>
      </w:r>
      <w:r w:rsidRPr="001274E0">
        <w:rPr>
          <w:rFonts w:ascii="Bookman Old Style" w:hAnsi="Bookman Old Style"/>
          <w:color w:val="000000" w:themeColor="text1"/>
          <w:spacing w:val="-3"/>
          <w:sz w:val="24"/>
          <w:szCs w:val="24"/>
        </w:rPr>
        <w:t xml:space="preserve">non-responsive, pursuant </w:t>
      </w:r>
      <w:r w:rsidRPr="001274E0">
        <w:rPr>
          <w:rFonts w:ascii="Bookman Old Style" w:hAnsi="Bookman Old Style"/>
          <w:color w:val="000000" w:themeColor="text1"/>
          <w:sz w:val="24"/>
          <w:szCs w:val="24"/>
        </w:rPr>
        <w:t xml:space="preserve">to ITT </w:t>
      </w:r>
      <w:r w:rsidRPr="001274E0">
        <w:rPr>
          <w:rFonts w:ascii="Bookman Old Style" w:hAnsi="Bookman Old Style"/>
          <w:color w:val="000000" w:themeColor="text1"/>
          <w:spacing w:val="-3"/>
          <w:sz w:val="24"/>
          <w:szCs w:val="24"/>
        </w:rPr>
        <w:t>Clause</w:t>
      </w:r>
      <w:r w:rsidRPr="001274E0">
        <w:rPr>
          <w:rFonts w:ascii="Bookman Old Style" w:hAnsi="Bookman Old Style"/>
          <w:color w:val="000000" w:themeColor="text1"/>
          <w:spacing w:val="-25"/>
          <w:sz w:val="24"/>
          <w:szCs w:val="24"/>
        </w:rPr>
        <w:t xml:space="preserve"> </w:t>
      </w:r>
      <w:r w:rsidRPr="001274E0">
        <w:rPr>
          <w:rFonts w:ascii="Bookman Old Style" w:hAnsi="Bookman Old Style"/>
          <w:color w:val="000000" w:themeColor="text1"/>
          <w:spacing w:val="-3"/>
          <w:sz w:val="24"/>
          <w:szCs w:val="24"/>
        </w:rPr>
        <w:t>22.</w:t>
      </w:r>
    </w:p>
    <w:p w14:paraId="6ECEC395" w14:textId="77777777" w:rsidR="001D684E" w:rsidRPr="001274E0" w:rsidRDefault="001D684E" w:rsidP="001D684E">
      <w:pPr>
        <w:widowControl/>
        <w:adjustRightInd w:val="0"/>
        <w:ind w:left="720"/>
        <w:jc w:val="both"/>
        <w:rPr>
          <w:rFonts w:ascii="Bookman Old Style" w:hAnsi="Bookman Old Style"/>
          <w:color w:val="000000" w:themeColor="text1"/>
          <w:spacing w:val="-3"/>
          <w:sz w:val="20"/>
          <w:szCs w:val="32"/>
        </w:rPr>
      </w:pPr>
    </w:p>
    <w:p w14:paraId="0D321023" w14:textId="77777777" w:rsidR="001D684E" w:rsidRPr="001274E0" w:rsidRDefault="001D684E" w:rsidP="001D684E">
      <w:pPr>
        <w:pStyle w:val="ListParagraph"/>
        <w:widowControl/>
        <w:numPr>
          <w:ilvl w:val="1"/>
          <w:numId w:val="13"/>
        </w:numPr>
        <w:adjustRightInd w:val="0"/>
        <w:ind w:left="720" w:hanging="720"/>
        <w:jc w:val="both"/>
        <w:rPr>
          <w:rFonts w:ascii="Bookman Old Style" w:hAnsi="Bookman Old Style"/>
          <w:color w:val="000000" w:themeColor="text1"/>
          <w:spacing w:val="-3"/>
          <w:sz w:val="24"/>
          <w:szCs w:val="24"/>
        </w:rPr>
      </w:pPr>
      <w:r w:rsidRPr="001274E0">
        <w:rPr>
          <w:rFonts w:ascii="Bookman Old Style" w:hAnsi="Bookman Old Style"/>
          <w:color w:val="000000" w:themeColor="text1"/>
          <w:spacing w:val="-3"/>
          <w:sz w:val="24"/>
          <w:szCs w:val="24"/>
        </w:rPr>
        <w:t>The Earnest Money Deposit submitted through online modes of payment will be returned through the Karnataka Public Procurement Portal without any interest:</w:t>
      </w:r>
    </w:p>
    <w:p w14:paraId="54A1BC7F" w14:textId="77777777" w:rsidR="001D684E" w:rsidRPr="001274E0" w:rsidRDefault="001D684E" w:rsidP="001D684E">
      <w:pPr>
        <w:pStyle w:val="ListParagraph"/>
        <w:widowControl/>
        <w:numPr>
          <w:ilvl w:val="0"/>
          <w:numId w:val="20"/>
        </w:numPr>
        <w:adjustRightInd w:val="0"/>
        <w:jc w:val="both"/>
        <w:rPr>
          <w:rFonts w:ascii="Bookman Old Style" w:hAnsi="Bookman Old Style"/>
          <w:color w:val="000000" w:themeColor="text1"/>
          <w:spacing w:val="-3"/>
          <w:sz w:val="24"/>
          <w:szCs w:val="24"/>
        </w:rPr>
      </w:pPr>
      <w:r w:rsidRPr="001274E0">
        <w:rPr>
          <w:rFonts w:ascii="Bookman Old Style" w:hAnsi="Bookman Old Style"/>
          <w:color w:val="000000" w:themeColor="text1"/>
          <w:spacing w:val="-3"/>
          <w:sz w:val="24"/>
          <w:szCs w:val="24"/>
        </w:rPr>
        <w:t>To the successful Tenderer, upon the Tenderer furnishing of the Performance Security Deposit as specified in the tender document.</w:t>
      </w:r>
    </w:p>
    <w:p w14:paraId="5BC92D4D" w14:textId="77777777" w:rsidR="001D684E" w:rsidRPr="001274E0" w:rsidRDefault="001D684E" w:rsidP="001D684E">
      <w:pPr>
        <w:pStyle w:val="ListParagraph"/>
        <w:widowControl/>
        <w:numPr>
          <w:ilvl w:val="0"/>
          <w:numId w:val="20"/>
        </w:numPr>
        <w:adjustRightInd w:val="0"/>
        <w:jc w:val="both"/>
        <w:rPr>
          <w:rFonts w:ascii="Bookman Old Style" w:hAnsi="Bookman Old Style"/>
          <w:color w:val="000000" w:themeColor="text1"/>
          <w:spacing w:val="-3"/>
          <w:sz w:val="24"/>
          <w:szCs w:val="24"/>
        </w:rPr>
      </w:pPr>
      <w:r w:rsidRPr="001274E0">
        <w:rPr>
          <w:rFonts w:ascii="Bookman Old Style" w:hAnsi="Bookman Old Style"/>
          <w:color w:val="000000" w:themeColor="text1"/>
          <w:spacing w:val="-3"/>
          <w:sz w:val="24"/>
          <w:szCs w:val="24"/>
        </w:rPr>
        <w:t>To the unsuccessful Tenderer, as promptly as possible and in any case within 30 (thirty) days from the date of declaration of the unsuccessful Tenderer by the Purchaser or after finalization of Tender.</w:t>
      </w:r>
    </w:p>
    <w:p w14:paraId="4FDBC2A8" w14:textId="77777777" w:rsidR="001D684E" w:rsidRPr="001274E0" w:rsidRDefault="001D684E" w:rsidP="001D684E">
      <w:pPr>
        <w:pStyle w:val="ListParagraph"/>
        <w:widowControl/>
        <w:numPr>
          <w:ilvl w:val="0"/>
          <w:numId w:val="20"/>
        </w:numPr>
        <w:adjustRightInd w:val="0"/>
        <w:jc w:val="both"/>
        <w:rPr>
          <w:rFonts w:ascii="Bookman Old Style" w:hAnsi="Bookman Old Style"/>
          <w:color w:val="000000" w:themeColor="text1"/>
          <w:spacing w:val="-3"/>
          <w:sz w:val="24"/>
          <w:szCs w:val="24"/>
        </w:rPr>
      </w:pPr>
      <w:r w:rsidRPr="001274E0">
        <w:rPr>
          <w:rFonts w:ascii="Bookman Old Style" w:hAnsi="Bookman Old Style"/>
          <w:color w:val="000000" w:themeColor="text1"/>
          <w:spacing w:val="-3"/>
          <w:sz w:val="24"/>
          <w:szCs w:val="24"/>
        </w:rPr>
        <w:t>In the event of rejection of all tenders or cancellation of Tender process by the Purchaser, within 15(fifteen) days of such cancellation.</w:t>
      </w:r>
    </w:p>
    <w:p w14:paraId="3CC77F26" w14:textId="77777777" w:rsidR="001D684E" w:rsidRPr="001274E0" w:rsidRDefault="001D684E" w:rsidP="001D684E">
      <w:pPr>
        <w:pStyle w:val="ListParagraph"/>
        <w:widowControl/>
        <w:adjustRightInd w:val="0"/>
        <w:ind w:left="720" w:firstLine="0"/>
        <w:jc w:val="both"/>
        <w:rPr>
          <w:rFonts w:ascii="Bookman Old Style" w:hAnsi="Bookman Old Style"/>
          <w:color w:val="000000" w:themeColor="text1"/>
          <w:spacing w:val="-3"/>
          <w:sz w:val="24"/>
          <w:szCs w:val="24"/>
        </w:rPr>
      </w:pPr>
    </w:p>
    <w:p w14:paraId="4C659FA8" w14:textId="77777777" w:rsidR="001D684E" w:rsidRPr="001274E0" w:rsidRDefault="001D684E" w:rsidP="001D684E">
      <w:pPr>
        <w:pStyle w:val="ListParagraph"/>
        <w:widowControl/>
        <w:numPr>
          <w:ilvl w:val="1"/>
          <w:numId w:val="13"/>
        </w:numPr>
        <w:adjustRightInd w:val="0"/>
        <w:ind w:left="720" w:hanging="720"/>
        <w:jc w:val="both"/>
        <w:rPr>
          <w:rFonts w:ascii="Bookman Old Style" w:hAnsi="Bookman Old Style"/>
          <w:color w:val="000000" w:themeColor="text1"/>
          <w:spacing w:val="-3"/>
          <w:sz w:val="24"/>
          <w:szCs w:val="24"/>
        </w:rPr>
      </w:pPr>
      <w:r w:rsidRPr="001274E0">
        <w:rPr>
          <w:rFonts w:ascii="Bookman Old Style" w:hAnsi="Bookman Old Style"/>
          <w:color w:val="000000" w:themeColor="text1"/>
          <w:spacing w:val="-3"/>
          <w:sz w:val="24"/>
          <w:szCs w:val="24"/>
        </w:rPr>
        <w:t>The EMD shall be forfeited under the following conditions:</w:t>
      </w:r>
    </w:p>
    <w:p w14:paraId="71AADB7A" w14:textId="77777777" w:rsidR="001D684E" w:rsidRPr="001274E0" w:rsidRDefault="001D684E" w:rsidP="001D684E">
      <w:pPr>
        <w:pStyle w:val="ListParagraph"/>
        <w:widowControl/>
        <w:numPr>
          <w:ilvl w:val="0"/>
          <w:numId w:val="21"/>
        </w:numPr>
        <w:adjustRightInd w:val="0"/>
        <w:jc w:val="both"/>
        <w:rPr>
          <w:rFonts w:ascii="Bookman Old Style" w:hAnsi="Bookman Old Style"/>
          <w:color w:val="000000" w:themeColor="text1"/>
          <w:spacing w:val="-3"/>
          <w:sz w:val="24"/>
          <w:szCs w:val="24"/>
        </w:rPr>
      </w:pPr>
      <w:r w:rsidRPr="001274E0">
        <w:rPr>
          <w:rFonts w:ascii="Bookman Old Style" w:hAnsi="Bookman Old Style"/>
          <w:color w:val="000000" w:themeColor="text1"/>
          <w:spacing w:val="-3"/>
          <w:sz w:val="24"/>
          <w:szCs w:val="24"/>
        </w:rPr>
        <w:t>if a Tenderer withdraws its Tender during the Tender Validity Period specified in this Tender Document and or as extended by the mutual consent of the respective Tenderer(s) and the Purchaser; or</w:t>
      </w:r>
    </w:p>
    <w:p w14:paraId="42B2C34B" w14:textId="77777777" w:rsidR="001D684E" w:rsidRPr="001274E0" w:rsidRDefault="001D684E" w:rsidP="001D684E">
      <w:pPr>
        <w:pStyle w:val="ListParagraph"/>
        <w:widowControl/>
        <w:numPr>
          <w:ilvl w:val="0"/>
          <w:numId w:val="21"/>
        </w:numPr>
        <w:adjustRightInd w:val="0"/>
        <w:jc w:val="both"/>
        <w:rPr>
          <w:rFonts w:ascii="Bookman Old Style" w:hAnsi="Bookman Old Style"/>
          <w:color w:val="000000" w:themeColor="text1"/>
          <w:spacing w:val="-3"/>
          <w:sz w:val="24"/>
          <w:szCs w:val="24"/>
        </w:rPr>
      </w:pPr>
      <w:r w:rsidRPr="001274E0">
        <w:rPr>
          <w:rFonts w:ascii="Bookman Old Style" w:hAnsi="Bookman Old Style"/>
          <w:color w:val="000000" w:themeColor="text1"/>
          <w:spacing w:val="-3"/>
          <w:sz w:val="24"/>
          <w:szCs w:val="24"/>
        </w:rPr>
        <w:t xml:space="preserve">If the successful Tenderer fails or </w:t>
      </w:r>
      <w:proofErr w:type="gramStart"/>
      <w:r w:rsidRPr="001274E0">
        <w:rPr>
          <w:rFonts w:ascii="Bookman Old Style" w:hAnsi="Bookman Old Style"/>
          <w:color w:val="000000" w:themeColor="text1"/>
          <w:spacing w:val="-3"/>
          <w:sz w:val="24"/>
          <w:szCs w:val="24"/>
        </w:rPr>
        <w:t>refuse</w:t>
      </w:r>
      <w:proofErr w:type="gramEnd"/>
      <w:r w:rsidRPr="001274E0">
        <w:rPr>
          <w:rFonts w:ascii="Bookman Old Style" w:hAnsi="Bookman Old Style"/>
          <w:color w:val="000000" w:themeColor="text1"/>
          <w:spacing w:val="-3"/>
          <w:sz w:val="24"/>
          <w:szCs w:val="24"/>
        </w:rPr>
        <w:t xml:space="preserve"> to furnish Performance Security Deposit in accordance with ITT Clause 31.</w:t>
      </w:r>
    </w:p>
    <w:p w14:paraId="5EFAE458" w14:textId="77777777" w:rsidR="001D684E" w:rsidRPr="001274E0" w:rsidRDefault="001D684E" w:rsidP="001D684E">
      <w:pPr>
        <w:pStyle w:val="ListParagraph"/>
        <w:widowControl/>
        <w:numPr>
          <w:ilvl w:val="0"/>
          <w:numId w:val="21"/>
        </w:numPr>
        <w:adjustRightInd w:val="0"/>
        <w:jc w:val="both"/>
        <w:rPr>
          <w:rFonts w:ascii="Bookman Old Style" w:hAnsi="Bookman Old Style"/>
          <w:color w:val="000000" w:themeColor="text1"/>
          <w:spacing w:val="-3"/>
          <w:sz w:val="24"/>
          <w:szCs w:val="24"/>
        </w:rPr>
      </w:pPr>
      <w:r w:rsidRPr="001274E0">
        <w:rPr>
          <w:rFonts w:ascii="Bookman Old Style" w:hAnsi="Bookman Old Style"/>
          <w:color w:val="000000" w:themeColor="text1"/>
          <w:spacing w:val="-3"/>
          <w:sz w:val="24"/>
          <w:szCs w:val="24"/>
        </w:rPr>
        <w:t>In case a Tenderer is under order of debarment from participating in a Tender in accordance with Clause 33 and Clause 34 of ITT.</w:t>
      </w:r>
    </w:p>
    <w:p w14:paraId="5A16E47A" w14:textId="77777777" w:rsidR="001D684E" w:rsidRPr="001274E0" w:rsidRDefault="001D684E" w:rsidP="001D684E">
      <w:pPr>
        <w:pStyle w:val="ListParagraph"/>
        <w:tabs>
          <w:tab w:val="left" w:pos="819"/>
        </w:tabs>
        <w:spacing w:line="244" w:lineRule="auto"/>
        <w:ind w:right="216" w:firstLine="0"/>
        <w:jc w:val="both"/>
        <w:rPr>
          <w:rFonts w:ascii="Bookman Old Style" w:hAnsi="Bookman Old Style"/>
          <w:color w:val="000000" w:themeColor="text1"/>
          <w:sz w:val="2"/>
          <w:szCs w:val="2"/>
        </w:rPr>
      </w:pPr>
    </w:p>
    <w:p w14:paraId="3B47F45D" w14:textId="77777777" w:rsidR="001D684E" w:rsidRPr="001274E0" w:rsidRDefault="001D684E" w:rsidP="001D684E">
      <w:pPr>
        <w:pStyle w:val="ListParagraph"/>
        <w:tabs>
          <w:tab w:val="left" w:pos="819"/>
        </w:tabs>
        <w:spacing w:line="244" w:lineRule="auto"/>
        <w:ind w:right="216" w:firstLine="0"/>
        <w:jc w:val="both"/>
        <w:rPr>
          <w:rFonts w:ascii="Bookman Old Style" w:hAnsi="Bookman Old Style"/>
          <w:color w:val="000000" w:themeColor="text1"/>
          <w:sz w:val="2"/>
          <w:szCs w:val="2"/>
        </w:rPr>
      </w:pPr>
    </w:p>
    <w:p w14:paraId="527657AB" w14:textId="77777777" w:rsidR="001D684E" w:rsidRPr="001274E0" w:rsidRDefault="001D684E" w:rsidP="001D684E">
      <w:pPr>
        <w:pStyle w:val="ListParagraph"/>
        <w:tabs>
          <w:tab w:val="left" w:pos="819"/>
        </w:tabs>
        <w:spacing w:line="244" w:lineRule="auto"/>
        <w:ind w:right="216" w:firstLine="0"/>
        <w:jc w:val="both"/>
        <w:rPr>
          <w:rFonts w:ascii="Bookman Old Style" w:hAnsi="Bookman Old Style"/>
          <w:color w:val="000000" w:themeColor="text1"/>
          <w:sz w:val="2"/>
          <w:szCs w:val="2"/>
        </w:rPr>
      </w:pPr>
    </w:p>
    <w:p w14:paraId="210E2AB1" w14:textId="77777777" w:rsidR="001D684E" w:rsidRPr="001274E0" w:rsidRDefault="001D684E" w:rsidP="001D684E">
      <w:pPr>
        <w:pStyle w:val="ListParagraph"/>
        <w:tabs>
          <w:tab w:val="left" w:pos="819"/>
        </w:tabs>
        <w:spacing w:line="244" w:lineRule="auto"/>
        <w:ind w:right="216" w:firstLine="0"/>
        <w:jc w:val="both"/>
        <w:rPr>
          <w:rFonts w:ascii="Bookman Old Style" w:hAnsi="Bookman Old Style"/>
          <w:color w:val="000000" w:themeColor="text1"/>
          <w:sz w:val="2"/>
          <w:szCs w:val="2"/>
        </w:rPr>
      </w:pPr>
    </w:p>
    <w:p w14:paraId="37888D89" w14:textId="77777777" w:rsidR="001D684E" w:rsidRPr="001274E0" w:rsidRDefault="001D684E" w:rsidP="001D684E">
      <w:pPr>
        <w:pStyle w:val="ListParagraph"/>
        <w:tabs>
          <w:tab w:val="left" w:pos="819"/>
        </w:tabs>
        <w:spacing w:line="244" w:lineRule="auto"/>
        <w:ind w:right="216" w:firstLine="0"/>
        <w:jc w:val="both"/>
        <w:rPr>
          <w:rFonts w:ascii="Bookman Old Style" w:hAnsi="Bookman Old Style"/>
          <w:color w:val="000000" w:themeColor="text1"/>
          <w:sz w:val="2"/>
          <w:szCs w:val="2"/>
        </w:rPr>
      </w:pPr>
    </w:p>
    <w:p w14:paraId="0CAA9451" w14:textId="77777777" w:rsidR="001D684E" w:rsidRPr="001274E0" w:rsidRDefault="001D684E" w:rsidP="001D684E">
      <w:pPr>
        <w:pStyle w:val="ListParagraph"/>
        <w:tabs>
          <w:tab w:val="left" w:pos="819"/>
        </w:tabs>
        <w:spacing w:line="244" w:lineRule="auto"/>
        <w:ind w:right="216" w:firstLine="0"/>
        <w:jc w:val="both"/>
        <w:rPr>
          <w:rFonts w:ascii="Bookman Old Style" w:hAnsi="Bookman Old Style"/>
          <w:color w:val="000000" w:themeColor="text1"/>
          <w:sz w:val="2"/>
          <w:szCs w:val="2"/>
        </w:rPr>
      </w:pPr>
    </w:p>
    <w:p w14:paraId="0708AF36" w14:textId="77777777" w:rsidR="001D684E" w:rsidRPr="001274E0" w:rsidRDefault="001D684E" w:rsidP="001D684E">
      <w:pPr>
        <w:pStyle w:val="ListParagraph"/>
        <w:tabs>
          <w:tab w:val="left" w:pos="819"/>
        </w:tabs>
        <w:spacing w:line="244" w:lineRule="auto"/>
        <w:ind w:right="216" w:firstLine="0"/>
        <w:jc w:val="both"/>
        <w:rPr>
          <w:rFonts w:ascii="Bookman Old Style" w:hAnsi="Bookman Old Style"/>
          <w:color w:val="000000" w:themeColor="text1"/>
          <w:sz w:val="2"/>
          <w:szCs w:val="2"/>
        </w:rPr>
      </w:pPr>
    </w:p>
    <w:p w14:paraId="73365E8A" w14:textId="77777777" w:rsidR="001D684E" w:rsidRPr="001274E0" w:rsidRDefault="001D684E" w:rsidP="001D684E">
      <w:pPr>
        <w:pStyle w:val="ListParagraph"/>
        <w:tabs>
          <w:tab w:val="left" w:pos="819"/>
        </w:tabs>
        <w:spacing w:line="244" w:lineRule="auto"/>
        <w:ind w:right="216" w:firstLine="0"/>
        <w:jc w:val="both"/>
        <w:rPr>
          <w:rFonts w:ascii="Bookman Old Style" w:hAnsi="Bookman Old Style"/>
          <w:color w:val="000000" w:themeColor="text1"/>
          <w:sz w:val="2"/>
          <w:szCs w:val="2"/>
        </w:rPr>
      </w:pPr>
    </w:p>
    <w:p w14:paraId="07D5CF9E" w14:textId="77777777" w:rsidR="001D684E" w:rsidRPr="001274E0" w:rsidRDefault="001D684E" w:rsidP="001D684E">
      <w:pPr>
        <w:pStyle w:val="ListParagraph"/>
        <w:tabs>
          <w:tab w:val="left" w:pos="819"/>
        </w:tabs>
        <w:spacing w:line="244" w:lineRule="auto"/>
        <w:ind w:right="216" w:firstLine="0"/>
        <w:jc w:val="both"/>
        <w:rPr>
          <w:rFonts w:ascii="Bookman Old Style" w:hAnsi="Bookman Old Style"/>
          <w:color w:val="000000" w:themeColor="text1"/>
          <w:sz w:val="2"/>
          <w:szCs w:val="2"/>
        </w:rPr>
      </w:pPr>
    </w:p>
    <w:p w14:paraId="308AA110" w14:textId="77777777" w:rsidR="001D684E" w:rsidRPr="001274E0" w:rsidRDefault="001D684E" w:rsidP="001D684E">
      <w:pPr>
        <w:pStyle w:val="ListParagraph"/>
        <w:tabs>
          <w:tab w:val="left" w:pos="819"/>
        </w:tabs>
        <w:spacing w:line="244" w:lineRule="auto"/>
        <w:ind w:right="216" w:firstLine="0"/>
        <w:jc w:val="both"/>
        <w:rPr>
          <w:rFonts w:ascii="Bookman Old Style" w:hAnsi="Bookman Old Style"/>
          <w:color w:val="000000" w:themeColor="text1"/>
          <w:sz w:val="2"/>
          <w:szCs w:val="2"/>
        </w:rPr>
      </w:pPr>
    </w:p>
    <w:p w14:paraId="5151B349" w14:textId="77777777" w:rsidR="001D684E" w:rsidRPr="001274E0" w:rsidRDefault="001D684E" w:rsidP="001D684E">
      <w:pPr>
        <w:pStyle w:val="ListParagraph"/>
        <w:tabs>
          <w:tab w:val="left" w:pos="819"/>
        </w:tabs>
        <w:spacing w:line="244" w:lineRule="auto"/>
        <w:ind w:right="216" w:firstLine="0"/>
        <w:jc w:val="both"/>
        <w:rPr>
          <w:rFonts w:ascii="Bookman Old Style" w:hAnsi="Bookman Old Style"/>
          <w:color w:val="000000" w:themeColor="text1"/>
          <w:sz w:val="2"/>
          <w:szCs w:val="2"/>
        </w:rPr>
      </w:pPr>
    </w:p>
    <w:p w14:paraId="4657D481" w14:textId="77777777" w:rsidR="001D684E" w:rsidRPr="001274E0" w:rsidRDefault="001D684E" w:rsidP="001D684E">
      <w:pPr>
        <w:pStyle w:val="Heading1"/>
        <w:numPr>
          <w:ilvl w:val="0"/>
          <w:numId w:val="13"/>
        </w:numPr>
        <w:tabs>
          <w:tab w:val="left" w:pos="819"/>
          <w:tab w:val="left" w:pos="820"/>
        </w:tabs>
        <w:ind w:left="819" w:hanging="601"/>
        <w:rPr>
          <w:rFonts w:ascii="Bookman Old Style" w:hAnsi="Bookman Old Style"/>
          <w:color w:val="000000" w:themeColor="text1"/>
          <w:sz w:val="24"/>
          <w:szCs w:val="24"/>
        </w:rPr>
      </w:pPr>
      <w:bookmarkStart w:id="18" w:name="_TOC_250020"/>
      <w:r w:rsidRPr="001274E0">
        <w:rPr>
          <w:rFonts w:ascii="Bookman Old Style" w:hAnsi="Bookman Old Style"/>
          <w:color w:val="000000" w:themeColor="text1"/>
          <w:spacing w:val="-3"/>
          <w:sz w:val="24"/>
          <w:szCs w:val="24"/>
        </w:rPr>
        <w:t xml:space="preserve">Period </w:t>
      </w:r>
      <w:r w:rsidRPr="001274E0">
        <w:rPr>
          <w:rFonts w:ascii="Bookman Old Style" w:hAnsi="Bookman Old Style"/>
          <w:color w:val="000000" w:themeColor="text1"/>
          <w:sz w:val="24"/>
          <w:szCs w:val="24"/>
        </w:rPr>
        <w:t xml:space="preserve">of </w:t>
      </w:r>
      <w:r w:rsidRPr="001274E0">
        <w:rPr>
          <w:rFonts w:ascii="Bookman Old Style" w:hAnsi="Bookman Old Style"/>
          <w:color w:val="000000" w:themeColor="text1"/>
          <w:spacing w:val="-3"/>
          <w:sz w:val="24"/>
          <w:szCs w:val="24"/>
        </w:rPr>
        <w:t xml:space="preserve">Validity </w:t>
      </w:r>
      <w:r w:rsidRPr="001274E0">
        <w:rPr>
          <w:rFonts w:ascii="Bookman Old Style" w:hAnsi="Bookman Old Style"/>
          <w:color w:val="000000" w:themeColor="text1"/>
          <w:sz w:val="24"/>
          <w:szCs w:val="24"/>
        </w:rPr>
        <w:t>of</w:t>
      </w:r>
      <w:r w:rsidRPr="001274E0">
        <w:rPr>
          <w:rFonts w:ascii="Bookman Old Style" w:hAnsi="Bookman Old Style"/>
          <w:color w:val="000000" w:themeColor="text1"/>
          <w:spacing w:val="-14"/>
          <w:sz w:val="24"/>
          <w:szCs w:val="24"/>
        </w:rPr>
        <w:t xml:space="preserve"> </w:t>
      </w:r>
      <w:bookmarkEnd w:id="18"/>
      <w:r w:rsidRPr="001274E0">
        <w:rPr>
          <w:rFonts w:ascii="Bookman Old Style" w:hAnsi="Bookman Old Style"/>
          <w:color w:val="000000" w:themeColor="text1"/>
          <w:spacing w:val="-3"/>
          <w:sz w:val="24"/>
          <w:szCs w:val="24"/>
        </w:rPr>
        <w:t>Tenders</w:t>
      </w:r>
    </w:p>
    <w:p w14:paraId="3ACD5AEA" w14:textId="1A301DEF" w:rsidR="001D684E" w:rsidRPr="00620A96" w:rsidRDefault="001D684E" w:rsidP="004D20A9">
      <w:pPr>
        <w:pStyle w:val="ListParagraph"/>
        <w:numPr>
          <w:ilvl w:val="1"/>
          <w:numId w:val="13"/>
        </w:numPr>
        <w:tabs>
          <w:tab w:val="left" w:pos="820"/>
        </w:tabs>
        <w:spacing w:before="2" w:line="244" w:lineRule="auto"/>
        <w:ind w:left="810" w:right="217" w:hanging="810"/>
        <w:jc w:val="both"/>
        <w:rPr>
          <w:rFonts w:ascii="Bookman Old Style" w:hAnsi="Bookman Old Style"/>
          <w:color w:val="000000" w:themeColor="text1"/>
          <w:sz w:val="24"/>
          <w:szCs w:val="24"/>
        </w:rPr>
      </w:pPr>
      <w:r w:rsidRPr="00620A96">
        <w:rPr>
          <w:rFonts w:ascii="Bookman Old Style" w:hAnsi="Bookman Old Style"/>
          <w:color w:val="000000" w:themeColor="text1"/>
          <w:spacing w:val="-3"/>
          <w:sz w:val="24"/>
          <w:szCs w:val="24"/>
        </w:rPr>
        <w:lastRenderedPageBreak/>
        <w:t xml:space="preserve">Tenders shall remain valid </w:t>
      </w:r>
      <w:r w:rsidRPr="00620A96">
        <w:rPr>
          <w:rFonts w:ascii="Bookman Old Style" w:hAnsi="Bookman Old Style"/>
          <w:color w:val="000000" w:themeColor="text1"/>
          <w:sz w:val="24"/>
          <w:szCs w:val="24"/>
        </w:rPr>
        <w:t xml:space="preserve">for </w:t>
      </w:r>
      <w:r w:rsidRPr="00620A96">
        <w:rPr>
          <w:rFonts w:ascii="Bookman Old Style" w:hAnsi="Bookman Old Style"/>
          <w:b/>
          <w:bCs/>
          <w:color w:val="000000" w:themeColor="text1"/>
          <w:sz w:val="24"/>
          <w:szCs w:val="24"/>
        </w:rPr>
        <w:t xml:space="preserve">180 </w:t>
      </w:r>
      <w:r w:rsidRPr="00620A96">
        <w:rPr>
          <w:rFonts w:ascii="Bookman Old Style" w:hAnsi="Bookman Old Style"/>
          <w:b/>
          <w:bCs/>
          <w:color w:val="000000" w:themeColor="text1"/>
          <w:spacing w:val="-3"/>
          <w:sz w:val="24"/>
          <w:szCs w:val="24"/>
        </w:rPr>
        <w:t>days</w:t>
      </w:r>
      <w:r w:rsidRPr="00620A96">
        <w:rPr>
          <w:rFonts w:ascii="Bookman Old Style" w:hAnsi="Bookman Old Style"/>
          <w:color w:val="000000" w:themeColor="text1"/>
          <w:spacing w:val="-3"/>
          <w:sz w:val="24"/>
          <w:szCs w:val="24"/>
        </w:rPr>
        <w:t xml:space="preserve"> after </w:t>
      </w:r>
      <w:r w:rsidRPr="00620A96">
        <w:rPr>
          <w:rFonts w:ascii="Bookman Old Style" w:hAnsi="Bookman Old Style"/>
          <w:color w:val="000000" w:themeColor="text1"/>
          <w:sz w:val="24"/>
          <w:szCs w:val="24"/>
        </w:rPr>
        <w:t xml:space="preserve">the </w:t>
      </w:r>
      <w:r w:rsidRPr="00620A96">
        <w:rPr>
          <w:rFonts w:ascii="Bookman Old Style" w:hAnsi="Bookman Old Style"/>
          <w:color w:val="000000" w:themeColor="text1"/>
          <w:spacing w:val="-3"/>
          <w:sz w:val="24"/>
          <w:szCs w:val="24"/>
        </w:rPr>
        <w:t xml:space="preserve">deadline </w:t>
      </w:r>
      <w:r w:rsidRPr="00620A96">
        <w:rPr>
          <w:rFonts w:ascii="Bookman Old Style" w:hAnsi="Bookman Old Style"/>
          <w:color w:val="000000" w:themeColor="text1"/>
          <w:sz w:val="24"/>
          <w:szCs w:val="24"/>
        </w:rPr>
        <w:t xml:space="preserve">for </w:t>
      </w:r>
      <w:r w:rsidRPr="00620A96">
        <w:rPr>
          <w:rFonts w:ascii="Bookman Old Style" w:hAnsi="Bookman Old Style"/>
          <w:color w:val="000000" w:themeColor="text1"/>
          <w:spacing w:val="-3"/>
          <w:sz w:val="24"/>
          <w:szCs w:val="24"/>
        </w:rPr>
        <w:t xml:space="preserve">submission </w:t>
      </w:r>
      <w:r w:rsidRPr="00620A96">
        <w:rPr>
          <w:rFonts w:ascii="Bookman Old Style" w:hAnsi="Bookman Old Style"/>
          <w:color w:val="000000" w:themeColor="text1"/>
          <w:sz w:val="24"/>
          <w:szCs w:val="24"/>
        </w:rPr>
        <w:t xml:space="preserve">of </w:t>
      </w:r>
      <w:r w:rsidRPr="00620A96">
        <w:rPr>
          <w:rFonts w:ascii="Bookman Old Style" w:hAnsi="Bookman Old Style"/>
          <w:color w:val="000000" w:themeColor="text1"/>
          <w:spacing w:val="-3"/>
          <w:sz w:val="24"/>
          <w:szCs w:val="24"/>
        </w:rPr>
        <w:t xml:space="preserve">tenders prescribed </w:t>
      </w:r>
      <w:r w:rsidRPr="00620A96">
        <w:rPr>
          <w:rFonts w:ascii="Bookman Old Style" w:hAnsi="Bookman Old Style"/>
          <w:color w:val="000000" w:themeColor="text1"/>
          <w:sz w:val="24"/>
          <w:szCs w:val="24"/>
        </w:rPr>
        <w:t xml:space="preserve">by the </w:t>
      </w:r>
      <w:r w:rsidRPr="00620A96">
        <w:rPr>
          <w:rFonts w:ascii="Bookman Old Style" w:hAnsi="Bookman Old Style"/>
          <w:color w:val="000000" w:themeColor="text1"/>
          <w:spacing w:val="-3"/>
          <w:sz w:val="24"/>
          <w:szCs w:val="24"/>
        </w:rPr>
        <w:t xml:space="preserve">Purchaser, pursuant </w:t>
      </w:r>
      <w:r w:rsidRPr="00620A96">
        <w:rPr>
          <w:rFonts w:ascii="Bookman Old Style" w:hAnsi="Bookman Old Style"/>
          <w:color w:val="000000" w:themeColor="text1"/>
          <w:sz w:val="24"/>
          <w:szCs w:val="24"/>
        </w:rPr>
        <w:t xml:space="preserve">to ITT </w:t>
      </w:r>
      <w:r w:rsidRPr="00620A96">
        <w:rPr>
          <w:rFonts w:ascii="Bookman Old Style" w:hAnsi="Bookman Old Style"/>
          <w:color w:val="000000" w:themeColor="text1"/>
          <w:spacing w:val="-2"/>
          <w:sz w:val="24"/>
          <w:szCs w:val="24"/>
        </w:rPr>
        <w:t xml:space="preserve">Clause </w:t>
      </w:r>
      <w:r w:rsidRPr="00620A96">
        <w:rPr>
          <w:rFonts w:ascii="Bookman Old Style" w:hAnsi="Bookman Old Style"/>
          <w:color w:val="000000" w:themeColor="text1"/>
          <w:sz w:val="24"/>
          <w:szCs w:val="24"/>
        </w:rPr>
        <w:t xml:space="preserve">17. A </w:t>
      </w:r>
      <w:r w:rsidRPr="00620A96">
        <w:rPr>
          <w:rFonts w:ascii="Bookman Old Style" w:hAnsi="Bookman Old Style"/>
          <w:color w:val="000000" w:themeColor="text1"/>
          <w:spacing w:val="-3"/>
          <w:sz w:val="24"/>
          <w:szCs w:val="24"/>
        </w:rPr>
        <w:t xml:space="preserve">tender valid </w:t>
      </w:r>
      <w:r w:rsidRPr="00620A96">
        <w:rPr>
          <w:rFonts w:ascii="Bookman Old Style" w:hAnsi="Bookman Old Style"/>
          <w:color w:val="000000" w:themeColor="text1"/>
          <w:sz w:val="24"/>
          <w:szCs w:val="24"/>
        </w:rPr>
        <w:t xml:space="preserve">for a </w:t>
      </w:r>
      <w:r w:rsidRPr="00620A96">
        <w:rPr>
          <w:rFonts w:ascii="Bookman Old Style" w:hAnsi="Bookman Old Style"/>
          <w:color w:val="000000" w:themeColor="text1"/>
          <w:spacing w:val="-3"/>
          <w:sz w:val="24"/>
          <w:szCs w:val="24"/>
        </w:rPr>
        <w:t xml:space="preserve">shorter period shall </w:t>
      </w:r>
      <w:r w:rsidRPr="00620A96">
        <w:rPr>
          <w:rFonts w:ascii="Bookman Old Style" w:hAnsi="Bookman Old Style"/>
          <w:color w:val="000000" w:themeColor="text1"/>
          <w:sz w:val="24"/>
          <w:szCs w:val="24"/>
        </w:rPr>
        <w:t xml:space="preserve">be </w:t>
      </w:r>
      <w:r w:rsidRPr="00620A96">
        <w:rPr>
          <w:rFonts w:ascii="Bookman Old Style" w:hAnsi="Bookman Old Style"/>
          <w:color w:val="000000" w:themeColor="text1"/>
          <w:spacing w:val="-3"/>
          <w:sz w:val="24"/>
          <w:szCs w:val="24"/>
        </w:rPr>
        <w:t xml:space="preserve">rejected </w:t>
      </w:r>
      <w:r w:rsidRPr="00620A96">
        <w:rPr>
          <w:rFonts w:ascii="Bookman Old Style" w:hAnsi="Bookman Old Style"/>
          <w:color w:val="000000" w:themeColor="text1"/>
          <w:sz w:val="24"/>
          <w:szCs w:val="24"/>
        </w:rPr>
        <w:t xml:space="preserve">by the </w:t>
      </w:r>
      <w:r w:rsidRPr="00620A96">
        <w:rPr>
          <w:rFonts w:ascii="Bookman Old Style" w:hAnsi="Bookman Old Style"/>
          <w:color w:val="000000" w:themeColor="text1"/>
          <w:spacing w:val="-3"/>
          <w:sz w:val="24"/>
          <w:szCs w:val="24"/>
        </w:rPr>
        <w:t xml:space="preserve">Purchaser </w:t>
      </w:r>
      <w:r w:rsidRPr="00620A96">
        <w:rPr>
          <w:rFonts w:ascii="Bookman Old Style" w:hAnsi="Bookman Old Style"/>
          <w:color w:val="000000" w:themeColor="text1"/>
          <w:sz w:val="24"/>
          <w:szCs w:val="24"/>
        </w:rPr>
        <w:t xml:space="preserve">as </w:t>
      </w:r>
      <w:r w:rsidRPr="00620A96">
        <w:rPr>
          <w:rFonts w:ascii="Bookman Old Style" w:hAnsi="Bookman Old Style"/>
          <w:color w:val="000000" w:themeColor="text1"/>
          <w:spacing w:val="-3"/>
          <w:sz w:val="24"/>
          <w:szCs w:val="24"/>
        </w:rPr>
        <w:t>non- responsive.</w:t>
      </w:r>
      <w:r w:rsidRPr="00620A96">
        <w:rPr>
          <w:color w:val="000000" w:themeColor="text1"/>
        </w:rPr>
        <w:t xml:space="preserve"> </w:t>
      </w:r>
      <w:r w:rsidRPr="00620A96">
        <w:rPr>
          <w:rFonts w:ascii="Bookman Old Style" w:hAnsi="Bookman Old Style"/>
          <w:color w:val="000000" w:themeColor="text1"/>
          <w:spacing w:val="-3"/>
          <w:sz w:val="24"/>
          <w:szCs w:val="24"/>
        </w:rPr>
        <w:t>The Tenderer is not allowed to modify, vary, revoke or withdraw, the Tender during the said original or extended validity period.</w:t>
      </w:r>
    </w:p>
    <w:p w14:paraId="03BD10FE" w14:textId="1A62EA02" w:rsidR="001D684E" w:rsidRPr="00620A96" w:rsidRDefault="001D684E" w:rsidP="003541B5">
      <w:pPr>
        <w:pStyle w:val="ListParagraph"/>
        <w:numPr>
          <w:ilvl w:val="1"/>
          <w:numId w:val="13"/>
        </w:numPr>
        <w:tabs>
          <w:tab w:val="left" w:pos="819"/>
        </w:tabs>
        <w:spacing w:line="244" w:lineRule="auto"/>
        <w:ind w:left="850" w:right="216" w:hanging="631"/>
        <w:jc w:val="both"/>
        <w:rPr>
          <w:rFonts w:ascii="Bookman Old Style" w:hAnsi="Bookman Old Style"/>
          <w:color w:val="000000" w:themeColor="text1"/>
          <w:sz w:val="24"/>
          <w:szCs w:val="24"/>
        </w:rPr>
      </w:pPr>
      <w:r w:rsidRPr="00620A96">
        <w:rPr>
          <w:rFonts w:ascii="Bookman Old Style" w:hAnsi="Bookman Old Style"/>
          <w:color w:val="000000" w:themeColor="text1"/>
          <w:sz w:val="24"/>
          <w:szCs w:val="24"/>
        </w:rPr>
        <w:t xml:space="preserve">Before the expiry of original Validity period, in </w:t>
      </w:r>
      <w:r w:rsidRPr="00620A96">
        <w:rPr>
          <w:rFonts w:ascii="Bookman Old Style" w:hAnsi="Bookman Old Style"/>
          <w:color w:val="000000" w:themeColor="text1"/>
          <w:spacing w:val="-3"/>
          <w:sz w:val="24"/>
          <w:szCs w:val="24"/>
        </w:rPr>
        <w:t xml:space="preserve">exceptional circumstances, </w:t>
      </w:r>
      <w:r w:rsidRPr="00620A96">
        <w:rPr>
          <w:rFonts w:ascii="Bookman Old Style" w:hAnsi="Bookman Old Style"/>
          <w:color w:val="000000" w:themeColor="text1"/>
          <w:sz w:val="24"/>
          <w:szCs w:val="24"/>
        </w:rPr>
        <w:t xml:space="preserve">the </w:t>
      </w:r>
      <w:r w:rsidRPr="00620A96">
        <w:rPr>
          <w:rFonts w:ascii="Bookman Old Style" w:hAnsi="Bookman Old Style"/>
          <w:color w:val="000000" w:themeColor="text1"/>
          <w:spacing w:val="-3"/>
          <w:sz w:val="24"/>
          <w:szCs w:val="24"/>
        </w:rPr>
        <w:t xml:space="preserve">Purchaser may solicit </w:t>
      </w:r>
      <w:r w:rsidRPr="00620A96">
        <w:rPr>
          <w:rFonts w:ascii="Bookman Old Style" w:hAnsi="Bookman Old Style"/>
          <w:color w:val="000000" w:themeColor="text1"/>
          <w:sz w:val="24"/>
          <w:szCs w:val="24"/>
        </w:rPr>
        <w:t xml:space="preserve">the </w:t>
      </w:r>
      <w:r w:rsidRPr="00620A96">
        <w:rPr>
          <w:rFonts w:ascii="Bookman Old Style" w:hAnsi="Bookman Old Style"/>
          <w:color w:val="000000" w:themeColor="text1"/>
          <w:spacing w:val="-3"/>
          <w:sz w:val="24"/>
          <w:szCs w:val="24"/>
        </w:rPr>
        <w:t xml:space="preserve">Tenderer's consent </w:t>
      </w:r>
      <w:r w:rsidRPr="00620A96">
        <w:rPr>
          <w:rFonts w:ascii="Bookman Old Style" w:hAnsi="Bookman Old Style"/>
          <w:color w:val="000000" w:themeColor="text1"/>
          <w:sz w:val="24"/>
          <w:szCs w:val="24"/>
        </w:rPr>
        <w:t xml:space="preserve">to an </w:t>
      </w:r>
      <w:r w:rsidRPr="00620A96">
        <w:rPr>
          <w:rFonts w:ascii="Bookman Old Style" w:hAnsi="Bookman Old Style"/>
          <w:color w:val="000000" w:themeColor="text1"/>
          <w:spacing w:val="-3"/>
          <w:sz w:val="24"/>
          <w:szCs w:val="24"/>
        </w:rPr>
        <w:t xml:space="preserve">extension </w:t>
      </w:r>
      <w:r w:rsidRPr="00620A96">
        <w:rPr>
          <w:rFonts w:ascii="Bookman Old Style" w:hAnsi="Bookman Old Style"/>
          <w:color w:val="000000" w:themeColor="text1"/>
          <w:sz w:val="24"/>
          <w:szCs w:val="24"/>
        </w:rPr>
        <w:t xml:space="preserve">of the </w:t>
      </w:r>
      <w:r w:rsidRPr="00620A96">
        <w:rPr>
          <w:rFonts w:ascii="Bookman Old Style" w:hAnsi="Bookman Old Style"/>
          <w:color w:val="000000" w:themeColor="text1"/>
          <w:spacing w:val="-3"/>
          <w:sz w:val="24"/>
          <w:szCs w:val="24"/>
        </w:rPr>
        <w:t xml:space="preserve">period of validity. </w:t>
      </w:r>
      <w:r w:rsidRPr="00620A96">
        <w:rPr>
          <w:rFonts w:ascii="Bookman Old Style" w:hAnsi="Bookman Old Style"/>
          <w:color w:val="000000" w:themeColor="text1"/>
          <w:sz w:val="24"/>
          <w:szCs w:val="24"/>
        </w:rPr>
        <w:t xml:space="preserve">The </w:t>
      </w:r>
      <w:r w:rsidRPr="00620A96">
        <w:rPr>
          <w:rFonts w:ascii="Bookman Old Style" w:hAnsi="Bookman Old Style"/>
          <w:color w:val="000000" w:themeColor="text1"/>
          <w:spacing w:val="-3"/>
          <w:sz w:val="24"/>
          <w:szCs w:val="24"/>
        </w:rPr>
        <w:t xml:space="preserve">request </w:t>
      </w:r>
      <w:r w:rsidRPr="00620A96">
        <w:rPr>
          <w:rFonts w:ascii="Bookman Old Style" w:hAnsi="Bookman Old Style"/>
          <w:color w:val="000000" w:themeColor="text1"/>
          <w:sz w:val="24"/>
          <w:szCs w:val="24"/>
        </w:rPr>
        <w:t xml:space="preserve">and the </w:t>
      </w:r>
      <w:r w:rsidRPr="00620A96">
        <w:rPr>
          <w:rFonts w:ascii="Bookman Old Style" w:hAnsi="Bookman Old Style"/>
          <w:color w:val="000000" w:themeColor="text1"/>
          <w:spacing w:val="-3"/>
          <w:sz w:val="24"/>
          <w:szCs w:val="24"/>
        </w:rPr>
        <w:t xml:space="preserve">responses thereto shall </w:t>
      </w:r>
      <w:r w:rsidRPr="00620A96">
        <w:rPr>
          <w:rFonts w:ascii="Bookman Old Style" w:hAnsi="Bookman Old Style"/>
          <w:color w:val="000000" w:themeColor="text1"/>
          <w:sz w:val="24"/>
          <w:szCs w:val="24"/>
        </w:rPr>
        <w:t xml:space="preserve">be </w:t>
      </w:r>
      <w:r w:rsidRPr="00620A96">
        <w:rPr>
          <w:rFonts w:ascii="Bookman Old Style" w:hAnsi="Bookman Old Style"/>
          <w:color w:val="000000" w:themeColor="text1"/>
          <w:spacing w:val="-3"/>
          <w:sz w:val="24"/>
          <w:szCs w:val="24"/>
        </w:rPr>
        <w:t xml:space="preserve">made </w:t>
      </w:r>
      <w:r w:rsidRPr="00620A96">
        <w:rPr>
          <w:rFonts w:ascii="Bookman Old Style" w:hAnsi="Bookman Old Style"/>
          <w:color w:val="000000" w:themeColor="text1"/>
          <w:sz w:val="24"/>
          <w:szCs w:val="24"/>
        </w:rPr>
        <w:t xml:space="preserve">in </w:t>
      </w:r>
      <w:r w:rsidRPr="00620A96">
        <w:rPr>
          <w:rFonts w:ascii="Bookman Old Style" w:hAnsi="Bookman Old Style"/>
          <w:color w:val="000000" w:themeColor="text1"/>
          <w:spacing w:val="-3"/>
          <w:sz w:val="24"/>
          <w:szCs w:val="24"/>
        </w:rPr>
        <w:t xml:space="preserve">writing </w:t>
      </w:r>
      <w:r w:rsidRPr="00620A96">
        <w:rPr>
          <w:rFonts w:ascii="Bookman Old Style" w:hAnsi="Bookman Old Style"/>
          <w:color w:val="000000" w:themeColor="text1"/>
          <w:sz w:val="24"/>
          <w:szCs w:val="24"/>
        </w:rPr>
        <w:t xml:space="preserve">(or by </w:t>
      </w:r>
      <w:r w:rsidRPr="00620A96">
        <w:rPr>
          <w:rFonts w:ascii="Bookman Old Style" w:hAnsi="Bookman Old Style"/>
          <w:color w:val="000000" w:themeColor="text1"/>
          <w:spacing w:val="-3"/>
          <w:sz w:val="24"/>
          <w:szCs w:val="24"/>
        </w:rPr>
        <w:t xml:space="preserve">email).  The earnest money deposit provided under </w:t>
      </w:r>
      <w:r w:rsidRPr="00620A96">
        <w:rPr>
          <w:rFonts w:ascii="Bookman Old Style" w:hAnsi="Bookman Old Style"/>
          <w:color w:val="000000" w:themeColor="text1"/>
          <w:sz w:val="24"/>
          <w:szCs w:val="24"/>
        </w:rPr>
        <w:t xml:space="preserve">ITT </w:t>
      </w:r>
      <w:r w:rsidRPr="00620A96">
        <w:rPr>
          <w:rFonts w:ascii="Bookman Old Style" w:hAnsi="Bookman Old Style"/>
          <w:color w:val="000000" w:themeColor="text1"/>
          <w:spacing w:val="-3"/>
          <w:sz w:val="24"/>
          <w:szCs w:val="24"/>
        </w:rPr>
        <w:t xml:space="preserve">Clause </w:t>
      </w:r>
      <w:r w:rsidRPr="00620A96">
        <w:rPr>
          <w:rFonts w:ascii="Bookman Old Style" w:hAnsi="Bookman Old Style"/>
          <w:color w:val="000000" w:themeColor="text1"/>
          <w:sz w:val="24"/>
          <w:szCs w:val="24"/>
        </w:rPr>
        <w:t xml:space="preserve">13 </w:t>
      </w:r>
      <w:r w:rsidRPr="00620A96">
        <w:rPr>
          <w:rFonts w:ascii="Bookman Old Style" w:hAnsi="Bookman Old Style"/>
          <w:color w:val="000000" w:themeColor="text1"/>
          <w:spacing w:val="-3"/>
          <w:sz w:val="24"/>
          <w:szCs w:val="24"/>
        </w:rPr>
        <w:t xml:space="preserve">shall also </w:t>
      </w:r>
      <w:r w:rsidRPr="00620A96">
        <w:rPr>
          <w:rFonts w:ascii="Bookman Old Style" w:hAnsi="Bookman Old Style"/>
          <w:color w:val="000000" w:themeColor="text1"/>
          <w:sz w:val="24"/>
          <w:szCs w:val="24"/>
        </w:rPr>
        <w:t xml:space="preserve">be </w:t>
      </w:r>
      <w:r w:rsidRPr="00620A96">
        <w:rPr>
          <w:rFonts w:ascii="Bookman Old Style" w:hAnsi="Bookman Old Style"/>
          <w:color w:val="000000" w:themeColor="text1"/>
          <w:spacing w:val="-3"/>
          <w:sz w:val="24"/>
          <w:szCs w:val="24"/>
        </w:rPr>
        <w:t xml:space="preserve">suitably extended. </w:t>
      </w:r>
      <w:r w:rsidRPr="00620A96">
        <w:rPr>
          <w:rFonts w:ascii="Bookman Old Style" w:hAnsi="Bookman Old Style"/>
          <w:color w:val="000000" w:themeColor="text1"/>
          <w:sz w:val="24"/>
          <w:szCs w:val="24"/>
        </w:rPr>
        <w:t xml:space="preserve">A </w:t>
      </w:r>
      <w:r w:rsidRPr="00620A96">
        <w:rPr>
          <w:rFonts w:ascii="Bookman Old Style" w:hAnsi="Bookman Old Style"/>
          <w:color w:val="000000" w:themeColor="text1"/>
          <w:spacing w:val="-3"/>
          <w:sz w:val="24"/>
          <w:szCs w:val="24"/>
        </w:rPr>
        <w:t xml:space="preserve">Tenderer may refuse </w:t>
      </w:r>
      <w:r w:rsidRPr="00620A96">
        <w:rPr>
          <w:rFonts w:ascii="Bookman Old Style" w:hAnsi="Bookman Old Style"/>
          <w:color w:val="000000" w:themeColor="text1"/>
          <w:sz w:val="24"/>
          <w:szCs w:val="24"/>
        </w:rPr>
        <w:t xml:space="preserve">the </w:t>
      </w:r>
      <w:r w:rsidRPr="00620A96">
        <w:rPr>
          <w:rFonts w:ascii="Bookman Old Style" w:hAnsi="Bookman Old Style"/>
          <w:color w:val="000000" w:themeColor="text1"/>
          <w:spacing w:val="-3"/>
          <w:sz w:val="24"/>
          <w:szCs w:val="24"/>
        </w:rPr>
        <w:t xml:space="preserve">request without forfeiting </w:t>
      </w:r>
      <w:r w:rsidRPr="00620A96">
        <w:rPr>
          <w:rFonts w:ascii="Bookman Old Style" w:hAnsi="Bookman Old Style"/>
          <w:color w:val="000000" w:themeColor="text1"/>
          <w:sz w:val="24"/>
          <w:szCs w:val="24"/>
        </w:rPr>
        <w:t xml:space="preserve">its </w:t>
      </w:r>
      <w:r w:rsidRPr="00620A96">
        <w:rPr>
          <w:rFonts w:ascii="Bookman Old Style" w:hAnsi="Bookman Old Style"/>
          <w:color w:val="000000" w:themeColor="text1"/>
          <w:spacing w:val="-3"/>
          <w:sz w:val="24"/>
          <w:szCs w:val="24"/>
        </w:rPr>
        <w:t xml:space="preserve">earnest money deposit. </w:t>
      </w:r>
      <w:r w:rsidRPr="00620A96">
        <w:rPr>
          <w:rFonts w:ascii="Bookman Old Style" w:hAnsi="Bookman Old Style"/>
          <w:color w:val="000000" w:themeColor="text1"/>
          <w:sz w:val="24"/>
          <w:szCs w:val="24"/>
        </w:rPr>
        <w:t xml:space="preserve">A </w:t>
      </w:r>
      <w:r w:rsidRPr="00620A96">
        <w:rPr>
          <w:rFonts w:ascii="Bookman Old Style" w:hAnsi="Bookman Old Style"/>
          <w:color w:val="000000" w:themeColor="text1"/>
          <w:spacing w:val="-3"/>
          <w:sz w:val="24"/>
          <w:szCs w:val="24"/>
        </w:rPr>
        <w:t xml:space="preserve">Tenderer granting </w:t>
      </w:r>
      <w:r w:rsidRPr="00620A96">
        <w:rPr>
          <w:rFonts w:ascii="Bookman Old Style" w:hAnsi="Bookman Old Style"/>
          <w:color w:val="000000" w:themeColor="text1"/>
          <w:sz w:val="24"/>
          <w:szCs w:val="24"/>
        </w:rPr>
        <w:t xml:space="preserve">the </w:t>
      </w:r>
      <w:r w:rsidRPr="00620A96">
        <w:rPr>
          <w:rFonts w:ascii="Bookman Old Style" w:hAnsi="Bookman Old Style"/>
          <w:color w:val="000000" w:themeColor="text1"/>
          <w:spacing w:val="-3"/>
          <w:sz w:val="24"/>
          <w:szCs w:val="24"/>
        </w:rPr>
        <w:t xml:space="preserve">request will </w:t>
      </w:r>
      <w:r w:rsidRPr="00620A96">
        <w:rPr>
          <w:rFonts w:ascii="Bookman Old Style" w:hAnsi="Bookman Old Style"/>
          <w:color w:val="000000" w:themeColor="text1"/>
          <w:sz w:val="24"/>
          <w:szCs w:val="24"/>
        </w:rPr>
        <w:t xml:space="preserve">not be </w:t>
      </w:r>
      <w:r w:rsidRPr="00620A96">
        <w:rPr>
          <w:rFonts w:ascii="Bookman Old Style" w:hAnsi="Bookman Old Style"/>
          <w:color w:val="000000" w:themeColor="text1"/>
          <w:spacing w:val="-3"/>
          <w:sz w:val="24"/>
          <w:szCs w:val="24"/>
        </w:rPr>
        <w:t xml:space="preserve">required </w:t>
      </w:r>
      <w:r w:rsidRPr="00620A96">
        <w:rPr>
          <w:rFonts w:ascii="Bookman Old Style" w:hAnsi="Bookman Old Style"/>
          <w:color w:val="000000" w:themeColor="text1"/>
          <w:sz w:val="24"/>
          <w:szCs w:val="24"/>
        </w:rPr>
        <w:t xml:space="preserve">nor </w:t>
      </w:r>
      <w:r w:rsidRPr="00620A96">
        <w:rPr>
          <w:rFonts w:ascii="Bookman Old Style" w:hAnsi="Bookman Old Style"/>
          <w:color w:val="000000" w:themeColor="text1"/>
          <w:spacing w:val="-3"/>
          <w:sz w:val="24"/>
          <w:szCs w:val="24"/>
        </w:rPr>
        <w:t xml:space="preserve">permitted </w:t>
      </w:r>
      <w:r w:rsidRPr="00620A96">
        <w:rPr>
          <w:rFonts w:ascii="Bookman Old Style" w:hAnsi="Bookman Old Style"/>
          <w:color w:val="000000" w:themeColor="text1"/>
          <w:sz w:val="24"/>
          <w:szCs w:val="24"/>
        </w:rPr>
        <w:t xml:space="preserve">to </w:t>
      </w:r>
      <w:r w:rsidRPr="00620A96">
        <w:rPr>
          <w:rFonts w:ascii="Bookman Old Style" w:hAnsi="Bookman Old Style"/>
          <w:color w:val="000000" w:themeColor="text1"/>
          <w:spacing w:val="-3"/>
          <w:sz w:val="24"/>
          <w:szCs w:val="24"/>
        </w:rPr>
        <w:t xml:space="preserve">modify </w:t>
      </w:r>
      <w:r w:rsidRPr="00620A96">
        <w:rPr>
          <w:rFonts w:ascii="Bookman Old Style" w:hAnsi="Bookman Old Style"/>
          <w:color w:val="000000" w:themeColor="text1"/>
          <w:sz w:val="24"/>
          <w:szCs w:val="24"/>
        </w:rPr>
        <w:t>its</w:t>
      </w:r>
      <w:r w:rsidRPr="00620A96">
        <w:rPr>
          <w:rFonts w:ascii="Bookman Old Style" w:hAnsi="Bookman Old Style"/>
          <w:color w:val="000000" w:themeColor="text1"/>
          <w:spacing w:val="-17"/>
          <w:sz w:val="24"/>
          <w:szCs w:val="24"/>
        </w:rPr>
        <w:t xml:space="preserve"> </w:t>
      </w:r>
      <w:r w:rsidRPr="00620A96">
        <w:rPr>
          <w:rFonts w:ascii="Bookman Old Style" w:hAnsi="Bookman Old Style"/>
          <w:color w:val="000000" w:themeColor="text1"/>
          <w:spacing w:val="-3"/>
          <w:sz w:val="24"/>
          <w:szCs w:val="24"/>
        </w:rPr>
        <w:t>tender.</w:t>
      </w:r>
    </w:p>
    <w:p w14:paraId="074194A7" w14:textId="77777777" w:rsidR="001D684E" w:rsidRPr="001274E0" w:rsidRDefault="001D684E" w:rsidP="001D684E">
      <w:pPr>
        <w:pStyle w:val="ListParagraph"/>
        <w:numPr>
          <w:ilvl w:val="1"/>
          <w:numId w:val="13"/>
        </w:numPr>
        <w:tabs>
          <w:tab w:val="left" w:pos="819"/>
        </w:tabs>
        <w:spacing w:line="244" w:lineRule="auto"/>
        <w:ind w:left="850" w:right="216" w:hanging="631"/>
        <w:jc w:val="both"/>
        <w:rPr>
          <w:rFonts w:ascii="Bookman Old Style" w:hAnsi="Bookman Old Style"/>
          <w:color w:val="000000" w:themeColor="text1"/>
          <w:spacing w:val="-3"/>
          <w:sz w:val="24"/>
          <w:szCs w:val="24"/>
        </w:rPr>
      </w:pPr>
      <w:r w:rsidRPr="001274E0">
        <w:rPr>
          <w:rFonts w:ascii="Bookman Old Style" w:hAnsi="Bookman Old Style"/>
          <w:color w:val="000000" w:themeColor="text1"/>
          <w:spacing w:val="-3"/>
          <w:sz w:val="24"/>
          <w:szCs w:val="24"/>
        </w:rPr>
        <w:t xml:space="preserve">In case the last day on which the Tender are to remain valid falls on/subsequently declared a holiday or closed day for the Tender Inviting Authority, the Tender Validity shall automatically </w:t>
      </w:r>
      <w:proofErr w:type="gramStart"/>
      <w:r w:rsidRPr="001274E0">
        <w:rPr>
          <w:rFonts w:ascii="Bookman Old Style" w:hAnsi="Bookman Old Style"/>
          <w:color w:val="000000" w:themeColor="text1"/>
          <w:spacing w:val="-3"/>
          <w:sz w:val="24"/>
          <w:szCs w:val="24"/>
        </w:rPr>
        <w:t>deemed</w:t>
      </w:r>
      <w:proofErr w:type="gramEnd"/>
      <w:r w:rsidRPr="001274E0">
        <w:rPr>
          <w:rFonts w:ascii="Bookman Old Style" w:hAnsi="Bookman Old Style"/>
          <w:color w:val="000000" w:themeColor="text1"/>
          <w:spacing w:val="-3"/>
          <w:sz w:val="24"/>
          <w:szCs w:val="24"/>
        </w:rPr>
        <w:t xml:space="preserve"> to be extended to the next working day.</w:t>
      </w:r>
    </w:p>
    <w:p w14:paraId="79F07CDE" w14:textId="77777777" w:rsidR="001D684E" w:rsidRPr="001274E0" w:rsidRDefault="001D684E" w:rsidP="001D684E">
      <w:pPr>
        <w:pStyle w:val="BodyText"/>
        <w:spacing w:before="4"/>
        <w:rPr>
          <w:rFonts w:ascii="Bookman Old Style" w:hAnsi="Bookman Old Style"/>
          <w:color w:val="000000" w:themeColor="text1"/>
          <w:sz w:val="24"/>
          <w:szCs w:val="24"/>
        </w:rPr>
      </w:pPr>
    </w:p>
    <w:p w14:paraId="19F34550" w14:textId="77777777" w:rsidR="001D684E" w:rsidRPr="001274E0" w:rsidRDefault="001D684E" w:rsidP="001D684E">
      <w:pPr>
        <w:pStyle w:val="Heading1"/>
        <w:numPr>
          <w:ilvl w:val="0"/>
          <w:numId w:val="13"/>
        </w:numPr>
        <w:tabs>
          <w:tab w:val="left" w:pos="819"/>
          <w:tab w:val="left" w:pos="820"/>
        </w:tabs>
        <w:ind w:left="819" w:hanging="601"/>
        <w:rPr>
          <w:rFonts w:ascii="Bookman Old Style" w:hAnsi="Bookman Old Style"/>
          <w:color w:val="000000" w:themeColor="text1"/>
          <w:sz w:val="24"/>
          <w:szCs w:val="24"/>
        </w:rPr>
      </w:pPr>
      <w:bookmarkStart w:id="19" w:name="_TOC_250019"/>
      <w:r w:rsidRPr="001274E0">
        <w:rPr>
          <w:rFonts w:ascii="Bookman Old Style" w:hAnsi="Bookman Old Style"/>
          <w:color w:val="000000" w:themeColor="text1"/>
          <w:spacing w:val="-3"/>
          <w:sz w:val="24"/>
          <w:szCs w:val="24"/>
        </w:rPr>
        <w:t xml:space="preserve">Format </w:t>
      </w:r>
      <w:r w:rsidRPr="001274E0">
        <w:rPr>
          <w:rFonts w:ascii="Bookman Old Style" w:hAnsi="Bookman Old Style"/>
          <w:color w:val="000000" w:themeColor="text1"/>
          <w:sz w:val="24"/>
          <w:szCs w:val="24"/>
        </w:rPr>
        <w:t xml:space="preserve">and </w:t>
      </w:r>
      <w:r w:rsidRPr="001274E0">
        <w:rPr>
          <w:rFonts w:ascii="Bookman Old Style" w:hAnsi="Bookman Old Style"/>
          <w:color w:val="000000" w:themeColor="text1"/>
          <w:spacing w:val="-3"/>
          <w:sz w:val="24"/>
          <w:szCs w:val="24"/>
        </w:rPr>
        <w:t xml:space="preserve">Signing </w:t>
      </w:r>
      <w:r w:rsidRPr="001274E0">
        <w:rPr>
          <w:rFonts w:ascii="Bookman Old Style" w:hAnsi="Bookman Old Style"/>
          <w:color w:val="000000" w:themeColor="text1"/>
          <w:sz w:val="24"/>
          <w:szCs w:val="24"/>
        </w:rPr>
        <w:t>of</w:t>
      </w:r>
      <w:r w:rsidRPr="001274E0">
        <w:rPr>
          <w:rFonts w:ascii="Bookman Old Style" w:hAnsi="Bookman Old Style"/>
          <w:color w:val="000000" w:themeColor="text1"/>
          <w:spacing w:val="-14"/>
          <w:sz w:val="24"/>
          <w:szCs w:val="24"/>
        </w:rPr>
        <w:t xml:space="preserve"> </w:t>
      </w:r>
      <w:bookmarkEnd w:id="19"/>
      <w:r w:rsidRPr="001274E0">
        <w:rPr>
          <w:rFonts w:ascii="Bookman Old Style" w:hAnsi="Bookman Old Style"/>
          <w:color w:val="000000" w:themeColor="text1"/>
          <w:spacing w:val="-3"/>
          <w:sz w:val="24"/>
          <w:szCs w:val="24"/>
        </w:rPr>
        <w:t>Tender</w:t>
      </w:r>
    </w:p>
    <w:p w14:paraId="24B6E0DC" w14:textId="77777777" w:rsidR="001D684E" w:rsidRPr="001274E0" w:rsidRDefault="001D684E" w:rsidP="001D684E">
      <w:pPr>
        <w:pStyle w:val="BodyText"/>
        <w:spacing w:before="5"/>
        <w:jc w:val="both"/>
        <w:rPr>
          <w:rFonts w:ascii="Bookman Old Style" w:hAnsi="Bookman Old Style"/>
          <w:b/>
          <w:color w:val="000000" w:themeColor="text1"/>
          <w:sz w:val="10"/>
          <w:szCs w:val="10"/>
        </w:rPr>
      </w:pPr>
    </w:p>
    <w:p w14:paraId="16DD26C0" w14:textId="77777777" w:rsidR="001D684E" w:rsidRPr="001274E0" w:rsidRDefault="001D684E" w:rsidP="001D684E">
      <w:pPr>
        <w:pStyle w:val="ListParagraph"/>
        <w:numPr>
          <w:ilvl w:val="1"/>
          <w:numId w:val="13"/>
        </w:numPr>
        <w:tabs>
          <w:tab w:val="left" w:pos="820"/>
        </w:tabs>
        <w:spacing w:line="244" w:lineRule="auto"/>
        <w:ind w:left="820" w:right="213" w:hanging="730"/>
        <w:jc w:val="both"/>
        <w:rPr>
          <w:rFonts w:ascii="Bookman Old Style" w:eastAsiaTheme="minorHAnsi" w:hAnsi="Bookman Old Style" w:cs="Times-Roman"/>
          <w:color w:val="000000" w:themeColor="text1"/>
          <w:sz w:val="24"/>
          <w:szCs w:val="24"/>
          <w:lang w:bidi="hi-IN"/>
        </w:rPr>
      </w:pPr>
      <w:r w:rsidRPr="001274E0">
        <w:rPr>
          <w:rFonts w:ascii="Bookman Old Style" w:eastAsiaTheme="minorHAnsi" w:hAnsi="Bookman Old Style" w:cs="Times-Roman"/>
          <w:color w:val="000000" w:themeColor="text1"/>
          <w:sz w:val="24"/>
          <w:szCs w:val="24"/>
          <w:lang w:bidi="hi-IN"/>
        </w:rPr>
        <w:t>The Tenderer shall provide all the required information sought under this Tender Document. The Purchaser will evaluate only those Tenders that are received in the required formats and complete in all respects. Incomplete and/or conditional/ alternative Tenders shall be liable to rejection as non-responsive.</w:t>
      </w:r>
    </w:p>
    <w:p w14:paraId="3D244A86" w14:textId="77777777" w:rsidR="001D684E" w:rsidRPr="001274E0" w:rsidRDefault="001D684E" w:rsidP="001D684E">
      <w:pPr>
        <w:pStyle w:val="ListParagraph"/>
        <w:tabs>
          <w:tab w:val="left" w:pos="820"/>
        </w:tabs>
        <w:spacing w:line="244" w:lineRule="auto"/>
        <w:ind w:left="820" w:right="213" w:firstLine="0"/>
        <w:jc w:val="both"/>
        <w:rPr>
          <w:rFonts w:ascii="Bookman Old Style" w:eastAsiaTheme="minorHAnsi" w:hAnsi="Bookman Old Style" w:cs="Times-Roman"/>
          <w:color w:val="000000" w:themeColor="text1"/>
          <w:sz w:val="24"/>
          <w:szCs w:val="24"/>
          <w:lang w:bidi="hi-IN"/>
        </w:rPr>
      </w:pPr>
    </w:p>
    <w:p w14:paraId="5A467E9A" w14:textId="6372B862" w:rsidR="001D684E" w:rsidRPr="00620A96" w:rsidRDefault="001D684E" w:rsidP="004A1769">
      <w:pPr>
        <w:pStyle w:val="ListParagraph"/>
        <w:widowControl/>
        <w:numPr>
          <w:ilvl w:val="1"/>
          <w:numId w:val="13"/>
        </w:numPr>
        <w:tabs>
          <w:tab w:val="left" w:pos="820"/>
        </w:tabs>
        <w:adjustRightInd w:val="0"/>
        <w:spacing w:line="244" w:lineRule="auto"/>
        <w:ind w:left="820" w:right="213" w:hanging="730"/>
        <w:jc w:val="both"/>
        <w:rPr>
          <w:rFonts w:ascii="Bookman Old Style" w:eastAsiaTheme="minorHAnsi" w:hAnsi="Bookman Old Style" w:cs="Times-Roman"/>
          <w:color w:val="000000" w:themeColor="text1"/>
          <w:sz w:val="24"/>
          <w:szCs w:val="24"/>
          <w:lang w:bidi="hi-IN"/>
        </w:rPr>
      </w:pPr>
      <w:r w:rsidRPr="00620A96">
        <w:rPr>
          <w:rFonts w:ascii="Bookman Old Style" w:eastAsiaTheme="minorHAnsi" w:hAnsi="Bookman Old Style" w:cs="Times-Roman"/>
          <w:color w:val="000000" w:themeColor="text1"/>
          <w:sz w:val="24"/>
          <w:szCs w:val="24"/>
          <w:lang w:bidi="hi-IN"/>
        </w:rPr>
        <w:t>All the documents of the Tender should be uploaded on the Karnataka Public Procurement Portal https://www.kppp.karnataka.gov.in using digital signature with their valid Digital Signature Certificate (DSC) as issued under the Information’s Technology Act, 2000.</w:t>
      </w:r>
    </w:p>
    <w:p w14:paraId="3B7FCF49" w14:textId="72439581" w:rsidR="001D684E" w:rsidRPr="00620A96" w:rsidRDefault="001D684E" w:rsidP="00634E25">
      <w:pPr>
        <w:pStyle w:val="ListParagraph"/>
        <w:widowControl/>
        <w:numPr>
          <w:ilvl w:val="1"/>
          <w:numId w:val="13"/>
        </w:numPr>
        <w:tabs>
          <w:tab w:val="left" w:pos="820"/>
        </w:tabs>
        <w:adjustRightInd w:val="0"/>
        <w:spacing w:line="244" w:lineRule="auto"/>
        <w:ind w:left="820" w:right="213" w:hanging="730"/>
        <w:jc w:val="both"/>
        <w:rPr>
          <w:rFonts w:ascii="Bookman Old Style" w:eastAsiaTheme="minorHAnsi" w:hAnsi="Bookman Old Style" w:cs="Times-Roman"/>
          <w:color w:val="000000" w:themeColor="text1"/>
          <w:sz w:val="24"/>
          <w:szCs w:val="24"/>
          <w:lang w:bidi="hi-IN"/>
        </w:rPr>
      </w:pPr>
      <w:r w:rsidRPr="00620A96">
        <w:rPr>
          <w:rFonts w:ascii="Bookman Old Style" w:eastAsiaTheme="minorHAnsi" w:hAnsi="Bookman Old Style" w:cs="Times-Roman"/>
          <w:color w:val="000000" w:themeColor="text1"/>
          <w:sz w:val="24"/>
          <w:szCs w:val="24"/>
          <w:lang w:bidi="hi-IN"/>
        </w:rPr>
        <w:t>The documents to be uploaded shall be typed or written in indelible ink and signed by the Authorized Signatory of the Tenderer who shall also initial each page, in blue ink. In case of printed and published Documents, only the cover page shall be initialed. The person signing the submissions shall initial all the alterations, omissions, additions, or any other amendments made to the submissions. The submissions must be properly signed by the Authorized signatory of the Tenderer holding a Power of Attorney or the Board Resolution.</w:t>
      </w:r>
    </w:p>
    <w:p w14:paraId="313FFD96" w14:textId="77777777" w:rsidR="001D684E" w:rsidRPr="001274E0" w:rsidRDefault="001D684E" w:rsidP="001D684E">
      <w:pPr>
        <w:pStyle w:val="ListParagraph"/>
        <w:widowControl/>
        <w:numPr>
          <w:ilvl w:val="1"/>
          <w:numId w:val="13"/>
        </w:numPr>
        <w:tabs>
          <w:tab w:val="left" w:pos="820"/>
        </w:tabs>
        <w:adjustRightInd w:val="0"/>
        <w:spacing w:before="3" w:line="244" w:lineRule="auto"/>
        <w:ind w:left="820" w:right="213" w:hanging="730"/>
        <w:jc w:val="both"/>
        <w:rPr>
          <w:rFonts w:ascii="Bookman Old Style" w:eastAsiaTheme="minorHAnsi" w:hAnsi="Bookman Old Style" w:cs="Times-Roman"/>
          <w:color w:val="000000" w:themeColor="text1"/>
          <w:sz w:val="24"/>
          <w:szCs w:val="24"/>
          <w:lang w:bidi="hi-IN"/>
        </w:rPr>
      </w:pPr>
      <w:r w:rsidRPr="001274E0">
        <w:rPr>
          <w:rFonts w:ascii="Bookman Old Style" w:eastAsiaTheme="minorHAnsi" w:hAnsi="Bookman Old Style" w:cs="Times-Roman"/>
          <w:color w:val="000000" w:themeColor="text1"/>
          <w:sz w:val="24"/>
          <w:szCs w:val="24"/>
          <w:lang w:bidi="hi-IN"/>
        </w:rPr>
        <w:t xml:space="preserve">A copy of the Power of Attorney certified by the authorized signatory of the Tenderer in the form specified in </w:t>
      </w:r>
      <w:r w:rsidRPr="001274E0">
        <w:rPr>
          <w:rFonts w:ascii="Bookman Old Style" w:hAnsi="Bookman Old Style"/>
          <w:color w:val="000000" w:themeColor="text1"/>
          <w:sz w:val="24"/>
          <w:szCs w:val="24"/>
        </w:rPr>
        <w:t>Section VIII (Appendix D)</w:t>
      </w:r>
      <w:r w:rsidRPr="001274E0">
        <w:rPr>
          <w:rFonts w:ascii="Bookman Old Style" w:eastAsiaTheme="minorHAnsi" w:hAnsi="Bookman Old Style" w:cs="Times-Roman"/>
          <w:color w:val="000000" w:themeColor="text1"/>
          <w:sz w:val="24"/>
          <w:szCs w:val="24"/>
          <w:lang w:bidi="hi-IN"/>
        </w:rPr>
        <w:t>, as the case may be, should accompany the Tenders.</w:t>
      </w:r>
    </w:p>
    <w:p w14:paraId="5D96A3C7" w14:textId="77777777" w:rsidR="001D684E" w:rsidRPr="001274E0" w:rsidRDefault="001D684E" w:rsidP="001D684E">
      <w:pPr>
        <w:pStyle w:val="ListParagraph"/>
        <w:widowControl/>
        <w:numPr>
          <w:ilvl w:val="1"/>
          <w:numId w:val="13"/>
        </w:numPr>
        <w:tabs>
          <w:tab w:val="left" w:pos="820"/>
        </w:tabs>
        <w:adjustRightInd w:val="0"/>
        <w:spacing w:before="3" w:line="244" w:lineRule="auto"/>
        <w:ind w:left="820" w:right="213" w:hanging="730"/>
        <w:jc w:val="both"/>
        <w:rPr>
          <w:rFonts w:ascii="Bookman Old Style" w:hAnsi="Bookman Old Style"/>
          <w:color w:val="000000" w:themeColor="text1"/>
          <w:sz w:val="24"/>
          <w:szCs w:val="24"/>
        </w:rPr>
      </w:pPr>
      <w:r w:rsidRPr="001274E0">
        <w:rPr>
          <w:rFonts w:ascii="Bookman Old Style" w:hAnsi="Bookman Old Style"/>
          <w:color w:val="000000" w:themeColor="text1"/>
          <w:sz w:val="24"/>
          <w:szCs w:val="24"/>
        </w:rPr>
        <w:t xml:space="preserve">The Tenderer shall key in the Techno-commercial sheets and price schedule-provided in </w:t>
      </w:r>
      <w:r w:rsidRPr="001274E0">
        <w:rPr>
          <w:rFonts w:ascii="Bookman Old Style" w:eastAsiaTheme="minorHAnsi" w:hAnsi="Bookman Old Style" w:cs="Times-Roman"/>
          <w:color w:val="000000" w:themeColor="text1"/>
          <w:sz w:val="24"/>
          <w:szCs w:val="24"/>
          <w:lang w:bidi="hi-IN"/>
        </w:rPr>
        <w:t>Karnataka Public Procurement Portal</w:t>
      </w:r>
      <w:r w:rsidRPr="001274E0">
        <w:rPr>
          <w:rFonts w:ascii="Bookman Old Style" w:hAnsi="Bookman Old Style"/>
          <w:color w:val="000000" w:themeColor="text1"/>
          <w:sz w:val="24"/>
          <w:szCs w:val="24"/>
        </w:rPr>
        <w:t xml:space="preserve"> (Prices shall be quoted in KPPP portal only) and upload them on to the               KPPP portal on or before the time and date indicated in notification. GESCOM is not responsible for the failure on the part of the bidder for non-uploading of documents specified in the tender on Karnataka Public Procurement Portal on or before the time and date indicated in Karnataka Public Procurement Portal.</w:t>
      </w:r>
    </w:p>
    <w:p w14:paraId="7715FF01" w14:textId="77777777" w:rsidR="001D684E" w:rsidRPr="001274E0" w:rsidRDefault="001D684E" w:rsidP="001D684E">
      <w:pPr>
        <w:ind w:left="567" w:hanging="567"/>
        <w:jc w:val="both"/>
        <w:rPr>
          <w:rFonts w:ascii="Bookman Old Style" w:hAnsi="Bookman Old Style"/>
          <w:bCs/>
          <w:color w:val="000000" w:themeColor="text1"/>
          <w:sz w:val="24"/>
          <w:szCs w:val="24"/>
        </w:rPr>
      </w:pPr>
    </w:p>
    <w:p w14:paraId="21E4B0EB" w14:textId="77777777" w:rsidR="001D684E" w:rsidRPr="001274E0" w:rsidRDefault="001D684E" w:rsidP="001D684E">
      <w:pPr>
        <w:pStyle w:val="Heading1"/>
        <w:numPr>
          <w:ilvl w:val="0"/>
          <w:numId w:val="3"/>
        </w:numPr>
        <w:tabs>
          <w:tab w:val="left" w:pos="4069"/>
        </w:tabs>
        <w:spacing w:before="1"/>
        <w:ind w:left="4068" w:hanging="288"/>
        <w:jc w:val="left"/>
        <w:rPr>
          <w:rFonts w:ascii="Bookman Old Style" w:hAnsi="Bookman Old Style"/>
          <w:color w:val="000000" w:themeColor="text1"/>
          <w:sz w:val="24"/>
          <w:szCs w:val="24"/>
        </w:rPr>
      </w:pPr>
      <w:bookmarkStart w:id="20" w:name="_TOC_250018"/>
      <w:r w:rsidRPr="001274E0">
        <w:rPr>
          <w:rFonts w:ascii="Bookman Old Style" w:hAnsi="Bookman Old Style"/>
          <w:color w:val="000000" w:themeColor="text1"/>
          <w:spacing w:val="-3"/>
          <w:sz w:val="24"/>
          <w:szCs w:val="24"/>
          <w:u w:val="single"/>
        </w:rPr>
        <w:lastRenderedPageBreak/>
        <w:t xml:space="preserve">Submission </w:t>
      </w:r>
      <w:r w:rsidRPr="001274E0">
        <w:rPr>
          <w:rFonts w:ascii="Bookman Old Style" w:hAnsi="Bookman Old Style"/>
          <w:color w:val="000000" w:themeColor="text1"/>
          <w:sz w:val="24"/>
          <w:szCs w:val="24"/>
          <w:u w:val="single"/>
        </w:rPr>
        <w:t>of</w:t>
      </w:r>
      <w:r w:rsidRPr="001274E0">
        <w:rPr>
          <w:rFonts w:ascii="Bookman Old Style" w:hAnsi="Bookman Old Style"/>
          <w:color w:val="000000" w:themeColor="text1"/>
          <w:spacing w:val="-7"/>
          <w:sz w:val="24"/>
          <w:szCs w:val="24"/>
          <w:u w:val="single"/>
        </w:rPr>
        <w:t xml:space="preserve"> </w:t>
      </w:r>
      <w:bookmarkEnd w:id="20"/>
      <w:r w:rsidRPr="001274E0">
        <w:rPr>
          <w:rFonts w:ascii="Bookman Old Style" w:hAnsi="Bookman Old Style"/>
          <w:color w:val="000000" w:themeColor="text1"/>
          <w:spacing w:val="-3"/>
          <w:sz w:val="24"/>
          <w:szCs w:val="24"/>
          <w:u w:val="single"/>
        </w:rPr>
        <w:t>Tenders</w:t>
      </w:r>
    </w:p>
    <w:p w14:paraId="5D63DC0B" w14:textId="77777777" w:rsidR="001D684E" w:rsidRPr="001274E0" w:rsidRDefault="001D684E" w:rsidP="001D684E">
      <w:pPr>
        <w:pStyle w:val="BodyText"/>
        <w:tabs>
          <w:tab w:val="left" w:pos="4069"/>
        </w:tabs>
        <w:spacing w:before="10"/>
        <w:rPr>
          <w:rFonts w:ascii="Bookman Old Style" w:hAnsi="Bookman Old Style"/>
          <w:b/>
          <w:color w:val="000000" w:themeColor="text1"/>
          <w:sz w:val="8"/>
          <w:szCs w:val="8"/>
        </w:rPr>
      </w:pPr>
      <w:r w:rsidRPr="001274E0">
        <w:rPr>
          <w:rFonts w:ascii="Bookman Old Style" w:hAnsi="Bookman Old Style"/>
          <w:b/>
          <w:color w:val="000000" w:themeColor="text1"/>
          <w:sz w:val="8"/>
          <w:szCs w:val="8"/>
        </w:rPr>
        <w:tab/>
      </w:r>
    </w:p>
    <w:p w14:paraId="5AFD866F" w14:textId="77777777" w:rsidR="001D684E" w:rsidRPr="001274E0" w:rsidRDefault="001D684E" w:rsidP="001D684E">
      <w:pPr>
        <w:pStyle w:val="Heading1"/>
        <w:numPr>
          <w:ilvl w:val="0"/>
          <w:numId w:val="13"/>
        </w:numPr>
        <w:tabs>
          <w:tab w:val="left" w:pos="819"/>
          <w:tab w:val="left" w:pos="820"/>
        </w:tabs>
        <w:spacing w:before="92"/>
        <w:ind w:left="819" w:hanging="600"/>
        <w:rPr>
          <w:rFonts w:ascii="Bookman Old Style" w:hAnsi="Bookman Old Style"/>
          <w:color w:val="000000" w:themeColor="text1"/>
          <w:sz w:val="24"/>
          <w:szCs w:val="24"/>
        </w:rPr>
      </w:pPr>
      <w:bookmarkStart w:id="21" w:name="_TOC_250017"/>
      <w:r w:rsidRPr="001274E0">
        <w:rPr>
          <w:rFonts w:ascii="Bookman Old Style" w:hAnsi="Bookman Old Style"/>
          <w:color w:val="000000" w:themeColor="text1"/>
          <w:spacing w:val="-3"/>
          <w:sz w:val="24"/>
          <w:szCs w:val="24"/>
        </w:rPr>
        <w:t xml:space="preserve">Sealing </w:t>
      </w:r>
      <w:r w:rsidRPr="001274E0">
        <w:rPr>
          <w:rFonts w:ascii="Bookman Old Style" w:hAnsi="Bookman Old Style"/>
          <w:color w:val="000000" w:themeColor="text1"/>
          <w:sz w:val="24"/>
          <w:szCs w:val="24"/>
        </w:rPr>
        <w:t xml:space="preserve">and </w:t>
      </w:r>
      <w:r w:rsidRPr="001274E0">
        <w:rPr>
          <w:rFonts w:ascii="Bookman Old Style" w:hAnsi="Bookman Old Style"/>
          <w:color w:val="000000" w:themeColor="text1"/>
          <w:spacing w:val="-3"/>
          <w:sz w:val="24"/>
          <w:szCs w:val="24"/>
        </w:rPr>
        <w:t xml:space="preserve">Marking </w:t>
      </w:r>
      <w:r w:rsidRPr="001274E0">
        <w:rPr>
          <w:rFonts w:ascii="Bookman Old Style" w:hAnsi="Bookman Old Style"/>
          <w:color w:val="000000" w:themeColor="text1"/>
          <w:sz w:val="24"/>
          <w:szCs w:val="24"/>
        </w:rPr>
        <w:t>of</w:t>
      </w:r>
      <w:r w:rsidRPr="001274E0">
        <w:rPr>
          <w:rFonts w:ascii="Bookman Old Style" w:hAnsi="Bookman Old Style"/>
          <w:color w:val="000000" w:themeColor="text1"/>
          <w:spacing w:val="-14"/>
          <w:sz w:val="24"/>
          <w:szCs w:val="24"/>
        </w:rPr>
        <w:t xml:space="preserve"> </w:t>
      </w:r>
      <w:bookmarkEnd w:id="21"/>
      <w:r w:rsidRPr="001274E0">
        <w:rPr>
          <w:rFonts w:ascii="Bookman Old Style" w:hAnsi="Bookman Old Style"/>
          <w:color w:val="000000" w:themeColor="text1"/>
          <w:spacing w:val="-3"/>
          <w:sz w:val="24"/>
          <w:szCs w:val="24"/>
        </w:rPr>
        <w:t>Tenders</w:t>
      </w:r>
    </w:p>
    <w:p w14:paraId="4B1B3481" w14:textId="77777777" w:rsidR="001D684E" w:rsidRPr="001274E0" w:rsidRDefault="001D684E" w:rsidP="001D684E">
      <w:pPr>
        <w:pStyle w:val="BodyText"/>
        <w:spacing w:before="5"/>
        <w:rPr>
          <w:rFonts w:ascii="Bookman Old Style" w:hAnsi="Bookman Old Style"/>
          <w:b/>
          <w:color w:val="000000" w:themeColor="text1"/>
          <w:sz w:val="10"/>
          <w:szCs w:val="10"/>
        </w:rPr>
      </w:pPr>
    </w:p>
    <w:p w14:paraId="6DBA0D15" w14:textId="77777777" w:rsidR="001D684E" w:rsidRPr="001274E0" w:rsidRDefault="001D684E" w:rsidP="001D684E">
      <w:pPr>
        <w:pStyle w:val="ListParagraph"/>
        <w:numPr>
          <w:ilvl w:val="1"/>
          <w:numId w:val="13"/>
        </w:numPr>
        <w:tabs>
          <w:tab w:val="left" w:pos="820"/>
        </w:tabs>
        <w:spacing w:line="244" w:lineRule="auto"/>
        <w:ind w:left="850" w:right="214" w:hanging="630"/>
        <w:jc w:val="both"/>
        <w:rPr>
          <w:rFonts w:ascii="Bookman Old Style" w:hAnsi="Bookman Old Style"/>
          <w:color w:val="000000" w:themeColor="text1"/>
          <w:sz w:val="24"/>
          <w:szCs w:val="24"/>
        </w:rPr>
      </w:pPr>
      <w:r w:rsidRPr="001274E0">
        <w:rPr>
          <w:rFonts w:ascii="Bookman Old Style" w:hAnsi="Bookman Old Style"/>
          <w:color w:val="000000" w:themeColor="text1"/>
          <w:sz w:val="24"/>
          <w:szCs w:val="24"/>
        </w:rPr>
        <w:t xml:space="preserve">The following documents are to be sealed in a cover and sent to the       O/o </w:t>
      </w:r>
      <w:r w:rsidRPr="001274E0">
        <w:rPr>
          <w:rFonts w:ascii="Bookman Old Style" w:eastAsiaTheme="minorHAnsi" w:hAnsi="Bookman Old Style" w:cs="Times-Roman"/>
          <w:color w:val="000000" w:themeColor="text1"/>
          <w:sz w:val="24"/>
          <w:szCs w:val="24"/>
          <w:lang w:bidi="hi-IN"/>
        </w:rPr>
        <w:t xml:space="preserve">Superintending Engineer El., Procurement, Corporate Office, GESCOM, Railway station Super Market Main Road, Kalaburagi-585102 </w:t>
      </w:r>
      <w:r w:rsidRPr="001274E0">
        <w:rPr>
          <w:rFonts w:ascii="Bookman Old Style" w:hAnsi="Bookman Old Style"/>
          <w:color w:val="000000" w:themeColor="text1"/>
          <w:sz w:val="24"/>
          <w:szCs w:val="24"/>
        </w:rPr>
        <w:t xml:space="preserve">so as to reach after the last submission date &amp; on or before the date &amp; time of opening </w:t>
      </w:r>
      <w:proofErr w:type="gramStart"/>
      <w:r w:rsidRPr="001274E0">
        <w:rPr>
          <w:rFonts w:ascii="Bookman Old Style" w:hAnsi="Bookman Old Style"/>
          <w:color w:val="000000" w:themeColor="text1"/>
          <w:sz w:val="24"/>
          <w:szCs w:val="24"/>
        </w:rPr>
        <w:t>Technical</w:t>
      </w:r>
      <w:proofErr w:type="gramEnd"/>
      <w:r w:rsidRPr="001274E0">
        <w:rPr>
          <w:rFonts w:ascii="Bookman Old Style" w:hAnsi="Bookman Old Style"/>
          <w:color w:val="000000" w:themeColor="text1"/>
          <w:sz w:val="24"/>
          <w:szCs w:val="24"/>
        </w:rPr>
        <w:t xml:space="preserve"> tender. </w:t>
      </w:r>
    </w:p>
    <w:p w14:paraId="1594BEC4" w14:textId="77777777" w:rsidR="001D684E" w:rsidRPr="001274E0" w:rsidRDefault="001D684E" w:rsidP="001D684E">
      <w:pPr>
        <w:ind w:left="1418" w:right="29" w:hanging="568"/>
        <w:jc w:val="both"/>
        <w:rPr>
          <w:rFonts w:ascii="Bookman Old Style" w:hAnsi="Bookman Old Style"/>
          <w:color w:val="000000" w:themeColor="text1"/>
          <w:sz w:val="24"/>
          <w:szCs w:val="24"/>
        </w:rPr>
      </w:pPr>
      <w:r w:rsidRPr="001274E0">
        <w:rPr>
          <w:rFonts w:ascii="Bookman Old Style" w:hAnsi="Bookman Old Style"/>
          <w:color w:val="000000" w:themeColor="text1"/>
          <w:sz w:val="24"/>
          <w:szCs w:val="24"/>
        </w:rPr>
        <w:t xml:space="preserve">       A] Original Power of Attorney.</w:t>
      </w:r>
    </w:p>
    <w:p w14:paraId="06671A7B" w14:textId="77777777" w:rsidR="001D684E" w:rsidRPr="001274E0" w:rsidRDefault="001D684E" w:rsidP="001D684E">
      <w:pPr>
        <w:ind w:left="1418" w:right="29" w:hanging="900"/>
        <w:jc w:val="both"/>
        <w:rPr>
          <w:rFonts w:ascii="Bookman Old Style" w:hAnsi="Bookman Old Style"/>
          <w:color w:val="000000" w:themeColor="text1"/>
          <w:sz w:val="24"/>
          <w:szCs w:val="24"/>
        </w:rPr>
      </w:pPr>
      <w:r w:rsidRPr="001274E0">
        <w:rPr>
          <w:rFonts w:ascii="Bookman Old Style" w:hAnsi="Bookman Old Style"/>
          <w:color w:val="000000" w:themeColor="text1"/>
          <w:sz w:val="24"/>
          <w:szCs w:val="24"/>
        </w:rPr>
        <w:t xml:space="preserve">           B] </w:t>
      </w:r>
      <w:r w:rsidRPr="001274E0">
        <w:rPr>
          <w:rFonts w:ascii="Bookman Old Style" w:hAnsi="Bookman Old Style"/>
          <w:b/>
          <w:bCs/>
          <w:color w:val="000000" w:themeColor="text1"/>
          <w:sz w:val="24"/>
          <w:szCs w:val="24"/>
        </w:rPr>
        <w:t>Original Bank Guarantee (if applicable) towards EMD.</w:t>
      </w:r>
    </w:p>
    <w:p w14:paraId="3C6F99C8" w14:textId="77777777" w:rsidR="001D684E" w:rsidRPr="001274E0" w:rsidRDefault="001D684E" w:rsidP="001D684E">
      <w:pPr>
        <w:pStyle w:val="BodyText"/>
        <w:spacing w:before="2"/>
        <w:rPr>
          <w:rFonts w:ascii="Bookman Old Style" w:hAnsi="Bookman Old Style"/>
          <w:color w:val="000000" w:themeColor="text1"/>
          <w:sz w:val="24"/>
          <w:szCs w:val="24"/>
        </w:rPr>
      </w:pPr>
    </w:p>
    <w:p w14:paraId="206B50DF" w14:textId="77777777" w:rsidR="001D684E" w:rsidRPr="001274E0" w:rsidRDefault="001D684E" w:rsidP="001D684E">
      <w:pPr>
        <w:pStyle w:val="ListParagraph"/>
        <w:numPr>
          <w:ilvl w:val="1"/>
          <w:numId w:val="13"/>
        </w:numPr>
        <w:tabs>
          <w:tab w:val="left" w:pos="819"/>
          <w:tab w:val="left" w:pos="820"/>
        </w:tabs>
        <w:spacing w:before="1"/>
        <w:ind w:left="810" w:hanging="630"/>
        <w:jc w:val="both"/>
        <w:rPr>
          <w:rFonts w:ascii="Bookman Old Style" w:hAnsi="Bookman Old Style"/>
          <w:color w:val="000000" w:themeColor="text1"/>
          <w:sz w:val="24"/>
          <w:szCs w:val="24"/>
        </w:rPr>
      </w:pPr>
      <w:r w:rsidRPr="001274E0">
        <w:rPr>
          <w:rFonts w:ascii="Bookman Old Style" w:hAnsi="Bookman Old Style"/>
          <w:color w:val="000000" w:themeColor="text1"/>
          <w:sz w:val="24"/>
          <w:szCs w:val="24"/>
        </w:rPr>
        <w:t xml:space="preserve">The Tenderer shall submit the bid </w:t>
      </w:r>
      <w:r w:rsidRPr="001274E0">
        <w:rPr>
          <w:rFonts w:ascii="Bookman Old Style" w:hAnsi="Bookman Old Style"/>
          <w:bCs/>
          <w:color w:val="000000" w:themeColor="text1"/>
          <w:sz w:val="24"/>
          <w:szCs w:val="24"/>
        </w:rPr>
        <w:t>through Karnataka Public Procurement Portal only</w:t>
      </w:r>
      <w:r w:rsidRPr="001274E0">
        <w:rPr>
          <w:rFonts w:ascii="Bookman Old Style" w:hAnsi="Bookman Old Style"/>
          <w:color w:val="000000" w:themeColor="text1"/>
          <w:spacing w:val="-3"/>
          <w:sz w:val="24"/>
          <w:szCs w:val="24"/>
        </w:rPr>
        <w:t xml:space="preserve">. Telex, cable, e-mail </w:t>
      </w:r>
      <w:r w:rsidRPr="001274E0">
        <w:rPr>
          <w:rFonts w:ascii="Bookman Old Style" w:hAnsi="Bookman Old Style"/>
          <w:color w:val="000000" w:themeColor="text1"/>
          <w:sz w:val="24"/>
          <w:szCs w:val="24"/>
        </w:rPr>
        <w:t xml:space="preserve">or </w:t>
      </w:r>
      <w:r w:rsidRPr="001274E0">
        <w:rPr>
          <w:rFonts w:ascii="Bookman Old Style" w:hAnsi="Bookman Old Style"/>
          <w:color w:val="000000" w:themeColor="text1"/>
          <w:spacing w:val="-3"/>
          <w:sz w:val="24"/>
          <w:szCs w:val="24"/>
        </w:rPr>
        <w:t xml:space="preserve">facsimile tenders will </w:t>
      </w:r>
      <w:r w:rsidRPr="001274E0">
        <w:rPr>
          <w:rFonts w:ascii="Bookman Old Style" w:hAnsi="Bookman Old Style"/>
          <w:color w:val="000000" w:themeColor="text1"/>
          <w:sz w:val="24"/>
          <w:szCs w:val="24"/>
        </w:rPr>
        <w:t>be</w:t>
      </w:r>
      <w:r w:rsidRPr="001274E0">
        <w:rPr>
          <w:rFonts w:ascii="Bookman Old Style" w:hAnsi="Bookman Old Style"/>
          <w:color w:val="000000" w:themeColor="text1"/>
          <w:spacing w:val="-18"/>
          <w:sz w:val="24"/>
          <w:szCs w:val="24"/>
        </w:rPr>
        <w:t xml:space="preserve"> </w:t>
      </w:r>
      <w:r w:rsidRPr="001274E0">
        <w:rPr>
          <w:rFonts w:ascii="Bookman Old Style" w:hAnsi="Bookman Old Style"/>
          <w:color w:val="000000" w:themeColor="text1"/>
          <w:spacing w:val="-3"/>
          <w:sz w:val="24"/>
          <w:szCs w:val="24"/>
        </w:rPr>
        <w:t>rejected.</w:t>
      </w:r>
    </w:p>
    <w:p w14:paraId="500A2BDD" w14:textId="77777777" w:rsidR="001D684E" w:rsidRPr="001274E0" w:rsidRDefault="001D684E" w:rsidP="001D684E">
      <w:pPr>
        <w:ind w:left="720" w:right="29" w:hanging="900"/>
        <w:jc w:val="both"/>
        <w:rPr>
          <w:rFonts w:ascii="Bookman Old Style" w:hAnsi="Bookman Old Style"/>
          <w:color w:val="000000" w:themeColor="text1"/>
          <w:sz w:val="24"/>
          <w:szCs w:val="24"/>
        </w:rPr>
      </w:pPr>
    </w:p>
    <w:p w14:paraId="3141A79C" w14:textId="77777777" w:rsidR="001D684E" w:rsidRPr="001274E0" w:rsidRDefault="001D684E" w:rsidP="001D684E">
      <w:pPr>
        <w:pStyle w:val="Heading1"/>
        <w:numPr>
          <w:ilvl w:val="0"/>
          <w:numId w:val="13"/>
        </w:numPr>
        <w:tabs>
          <w:tab w:val="left" w:pos="818"/>
          <w:tab w:val="left" w:pos="819"/>
        </w:tabs>
        <w:ind w:left="818" w:hanging="599"/>
        <w:rPr>
          <w:rFonts w:ascii="Bookman Old Style" w:hAnsi="Bookman Old Style"/>
          <w:color w:val="000000" w:themeColor="text1"/>
          <w:sz w:val="24"/>
          <w:szCs w:val="24"/>
        </w:rPr>
      </w:pPr>
      <w:bookmarkStart w:id="22" w:name="_TOC_250016"/>
      <w:r w:rsidRPr="001274E0">
        <w:rPr>
          <w:rFonts w:ascii="Bookman Old Style" w:hAnsi="Bookman Old Style"/>
          <w:color w:val="000000" w:themeColor="text1"/>
          <w:spacing w:val="-3"/>
          <w:sz w:val="24"/>
          <w:szCs w:val="24"/>
        </w:rPr>
        <w:t xml:space="preserve">Deadline </w:t>
      </w:r>
      <w:r w:rsidRPr="001274E0">
        <w:rPr>
          <w:rFonts w:ascii="Bookman Old Style" w:hAnsi="Bookman Old Style"/>
          <w:color w:val="000000" w:themeColor="text1"/>
          <w:sz w:val="24"/>
          <w:szCs w:val="24"/>
        </w:rPr>
        <w:t xml:space="preserve">for </w:t>
      </w:r>
      <w:r w:rsidRPr="001274E0">
        <w:rPr>
          <w:rFonts w:ascii="Bookman Old Style" w:hAnsi="Bookman Old Style"/>
          <w:color w:val="000000" w:themeColor="text1"/>
          <w:spacing w:val="-3"/>
          <w:sz w:val="24"/>
          <w:szCs w:val="24"/>
        </w:rPr>
        <w:t xml:space="preserve">Submission </w:t>
      </w:r>
      <w:r w:rsidRPr="001274E0">
        <w:rPr>
          <w:rFonts w:ascii="Bookman Old Style" w:hAnsi="Bookman Old Style"/>
          <w:color w:val="000000" w:themeColor="text1"/>
          <w:sz w:val="24"/>
          <w:szCs w:val="24"/>
        </w:rPr>
        <w:t>of</w:t>
      </w:r>
      <w:r w:rsidRPr="001274E0">
        <w:rPr>
          <w:rFonts w:ascii="Bookman Old Style" w:hAnsi="Bookman Old Style"/>
          <w:color w:val="000000" w:themeColor="text1"/>
          <w:spacing w:val="-14"/>
          <w:sz w:val="24"/>
          <w:szCs w:val="24"/>
        </w:rPr>
        <w:t xml:space="preserve"> </w:t>
      </w:r>
      <w:bookmarkEnd w:id="22"/>
      <w:r w:rsidRPr="001274E0">
        <w:rPr>
          <w:rFonts w:ascii="Bookman Old Style" w:hAnsi="Bookman Old Style"/>
          <w:color w:val="000000" w:themeColor="text1"/>
          <w:spacing w:val="-3"/>
          <w:sz w:val="24"/>
          <w:szCs w:val="24"/>
        </w:rPr>
        <w:t>Tenders</w:t>
      </w:r>
    </w:p>
    <w:p w14:paraId="3EC7DBD8" w14:textId="77777777" w:rsidR="001D684E" w:rsidRPr="001274E0" w:rsidRDefault="001D684E" w:rsidP="001D684E">
      <w:pPr>
        <w:pStyle w:val="BodyText"/>
        <w:spacing w:before="7"/>
        <w:rPr>
          <w:rFonts w:ascii="Bookman Old Style" w:hAnsi="Bookman Old Style"/>
          <w:b/>
          <w:color w:val="000000" w:themeColor="text1"/>
          <w:sz w:val="10"/>
          <w:szCs w:val="10"/>
        </w:rPr>
      </w:pPr>
    </w:p>
    <w:p w14:paraId="1449D4F3" w14:textId="77777777" w:rsidR="001D684E" w:rsidRPr="001274E0" w:rsidRDefault="001D684E" w:rsidP="001D684E">
      <w:pPr>
        <w:pStyle w:val="ListParagraph"/>
        <w:numPr>
          <w:ilvl w:val="1"/>
          <w:numId w:val="13"/>
        </w:numPr>
        <w:tabs>
          <w:tab w:val="left" w:pos="819"/>
          <w:tab w:val="left" w:pos="820"/>
        </w:tabs>
        <w:spacing w:before="1"/>
        <w:ind w:left="810" w:hanging="810"/>
        <w:jc w:val="both"/>
        <w:rPr>
          <w:rFonts w:ascii="Bookman Old Style" w:hAnsi="Bookman Old Style"/>
          <w:color w:val="000000" w:themeColor="text1"/>
          <w:sz w:val="24"/>
          <w:szCs w:val="24"/>
        </w:rPr>
      </w:pPr>
      <w:r w:rsidRPr="001274E0">
        <w:rPr>
          <w:rFonts w:ascii="Bookman Old Style" w:hAnsi="Bookman Old Style"/>
          <w:color w:val="000000" w:themeColor="text1"/>
          <w:sz w:val="24"/>
          <w:szCs w:val="24"/>
        </w:rPr>
        <w:t>It shall be the responsibility of the Tenderer to ensure that their Tender is submitted in the Karnataka Public Procurement Portal within the last date and time specified for the receipt of Tenders in complete manner. The Purchaser will not be held responsible for technical glitches and internet connectivity issues confronted by Tenderer in uploading their Tender or for any failure on part of the Tenderer to make the payment of EMD or submission of any documents as required to be submitted or for rejection of Tenders by Karnataka Public Procurement Portal for whatsoever reasons. No correspondence shall be entertained in this regard.</w:t>
      </w:r>
    </w:p>
    <w:p w14:paraId="6F7B1BD5" w14:textId="77777777" w:rsidR="001D684E" w:rsidRPr="001274E0" w:rsidRDefault="001D684E" w:rsidP="001D684E">
      <w:pPr>
        <w:tabs>
          <w:tab w:val="left" w:pos="819"/>
          <w:tab w:val="left" w:pos="820"/>
        </w:tabs>
        <w:spacing w:before="1"/>
        <w:jc w:val="both"/>
        <w:rPr>
          <w:rFonts w:ascii="Bookman Old Style" w:hAnsi="Bookman Old Style"/>
          <w:b/>
          <w:color w:val="000000" w:themeColor="text1"/>
          <w:sz w:val="24"/>
          <w:szCs w:val="24"/>
        </w:rPr>
      </w:pPr>
    </w:p>
    <w:p w14:paraId="60E7A500" w14:textId="77777777" w:rsidR="001D684E" w:rsidRPr="001274E0" w:rsidRDefault="001D684E" w:rsidP="001D684E">
      <w:pPr>
        <w:pStyle w:val="ListParagraph"/>
        <w:numPr>
          <w:ilvl w:val="1"/>
          <w:numId w:val="13"/>
        </w:numPr>
        <w:tabs>
          <w:tab w:val="left" w:pos="819"/>
          <w:tab w:val="left" w:pos="820"/>
        </w:tabs>
        <w:spacing w:before="1"/>
        <w:ind w:left="810" w:hanging="810"/>
        <w:jc w:val="both"/>
        <w:rPr>
          <w:rFonts w:ascii="Bookman Old Style" w:hAnsi="Bookman Old Style"/>
          <w:color w:val="000000" w:themeColor="text1"/>
          <w:sz w:val="24"/>
          <w:szCs w:val="24"/>
        </w:rPr>
      </w:pPr>
      <w:r w:rsidRPr="001274E0">
        <w:rPr>
          <w:rFonts w:ascii="Bookman Old Style" w:hAnsi="Bookman Old Style"/>
          <w:color w:val="000000" w:themeColor="text1"/>
          <w:sz w:val="24"/>
          <w:szCs w:val="24"/>
        </w:rPr>
        <w:t>The last date and time for submission of Tenders may be extended by amending the Tender Documents in accordance with ITT Clause 5 after giving adequate notice on the Karnataka Public Procurement Portal, in which case all rights and obligations of the Purchaser and Tenderer previously subject to the deadline will thereafter be subject to the deadline as extended. Information about extension of the deadline for the submission of Tenders will be published on Karnataka Public Procurement Portal.</w:t>
      </w:r>
    </w:p>
    <w:p w14:paraId="31B1DD1F" w14:textId="77777777" w:rsidR="001D684E" w:rsidRPr="001274E0" w:rsidRDefault="001D684E" w:rsidP="001D684E">
      <w:pPr>
        <w:pStyle w:val="BodyText"/>
        <w:spacing w:before="5"/>
        <w:rPr>
          <w:rFonts w:ascii="Bookman Old Style" w:hAnsi="Bookman Old Style"/>
          <w:color w:val="000000" w:themeColor="text1"/>
          <w:sz w:val="24"/>
          <w:szCs w:val="24"/>
        </w:rPr>
      </w:pPr>
    </w:p>
    <w:p w14:paraId="0F7CCC3A" w14:textId="77777777" w:rsidR="001D684E" w:rsidRPr="001274E0" w:rsidRDefault="001D684E" w:rsidP="001D684E">
      <w:pPr>
        <w:pStyle w:val="Heading1"/>
        <w:numPr>
          <w:ilvl w:val="0"/>
          <w:numId w:val="13"/>
        </w:numPr>
        <w:tabs>
          <w:tab w:val="left" w:pos="819"/>
          <w:tab w:val="left" w:pos="820"/>
        </w:tabs>
        <w:ind w:left="819" w:hanging="600"/>
        <w:rPr>
          <w:rFonts w:ascii="Bookman Old Style" w:hAnsi="Bookman Old Style"/>
          <w:color w:val="000000" w:themeColor="text1"/>
          <w:sz w:val="24"/>
          <w:szCs w:val="24"/>
        </w:rPr>
      </w:pPr>
      <w:bookmarkStart w:id="23" w:name="_TOC_250015"/>
      <w:r w:rsidRPr="001274E0">
        <w:rPr>
          <w:rFonts w:ascii="Bookman Old Style" w:hAnsi="Bookman Old Style"/>
          <w:color w:val="000000" w:themeColor="text1"/>
          <w:sz w:val="24"/>
          <w:szCs w:val="24"/>
        </w:rPr>
        <w:t>Late</w:t>
      </w:r>
      <w:r w:rsidRPr="001274E0">
        <w:rPr>
          <w:rFonts w:ascii="Bookman Old Style" w:hAnsi="Bookman Old Style"/>
          <w:color w:val="000000" w:themeColor="text1"/>
          <w:spacing w:val="-6"/>
          <w:sz w:val="24"/>
          <w:szCs w:val="24"/>
        </w:rPr>
        <w:t xml:space="preserve"> </w:t>
      </w:r>
      <w:bookmarkEnd w:id="23"/>
      <w:r w:rsidRPr="001274E0">
        <w:rPr>
          <w:rFonts w:ascii="Bookman Old Style" w:hAnsi="Bookman Old Style"/>
          <w:color w:val="000000" w:themeColor="text1"/>
          <w:spacing w:val="-3"/>
          <w:sz w:val="24"/>
          <w:szCs w:val="24"/>
        </w:rPr>
        <w:t>Tenders</w:t>
      </w:r>
    </w:p>
    <w:p w14:paraId="41B37801" w14:textId="77777777" w:rsidR="001D684E" w:rsidRPr="001274E0" w:rsidRDefault="001D684E" w:rsidP="001D684E">
      <w:pPr>
        <w:pStyle w:val="BodyText"/>
        <w:spacing w:before="6"/>
        <w:rPr>
          <w:rFonts w:ascii="Bookman Old Style" w:hAnsi="Bookman Old Style"/>
          <w:b/>
          <w:color w:val="000000" w:themeColor="text1"/>
          <w:sz w:val="12"/>
          <w:szCs w:val="12"/>
        </w:rPr>
      </w:pPr>
    </w:p>
    <w:p w14:paraId="1D0F9B47" w14:textId="77777777" w:rsidR="001D684E" w:rsidRPr="001274E0" w:rsidRDefault="001D684E" w:rsidP="001D684E">
      <w:pPr>
        <w:ind w:left="810" w:right="29"/>
        <w:jc w:val="both"/>
        <w:rPr>
          <w:rFonts w:ascii="Bookman Old Style" w:hAnsi="Bookman Old Style"/>
          <w:color w:val="000000" w:themeColor="text1"/>
          <w:sz w:val="24"/>
          <w:szCs w:val="24"/>
        </w:rPr>
      </w:pPr>
      <w:r w:rsidRPr="001274E0">
        <w:rPr>
          <w:rFonts w:ascii="Bookman Old Style" w:hAnsi="Bookman Old Style"/>
          <w:color w:val="000000" w:themeColor="text1"/>
          <w:sz w:val="24"/>
          <w:szCs w:val="24"/>
        </w:rPr>
        <w:t>The Karnataka Public Procurement Portal will not accept any Tenders after the last date and time for submission of Tenders.</w:t>
      </w:r>
    </w:p>
    <w:p w14:paraId="7AC4AF42" w14:textId="77777777" w:rsidR="001D684E" w:rsidRPr="001274E0" w:rsidRDefault="001D684E" w:rsidP="001D684E">
      <w:pPr>
        <w:ind w:left="810" w:right="29"/>
        <w:jc w:val="both"/>
        <w:rPr>
          <w:rFonts w:ascii="Bookman Old Style" w:hAnsi="Bookman Old Style"/>
          <w:color w:val="000000" w:themeColor="text1"/>
          <w:sz w:val="24"/>
          <w:szCs w:val="24"/>
        </w:rPr>
      </w:pPr>
    </w:p>
    <w:p w14:paraId="66846738" w14:textId="77777777" w:rsidR="001D684E" w:rsidRPr="001274E0" w:rsidRDefault="001D684E" w:rsidP="001D684E">
      <w:pPr>
        <w:pStyle w:val="Heading1"/>
        <w:numPr>
          <w:ilvl w:val="0"/>
          <w:numId w:val="13"/>
        </w:numPr>
        <w:tabs>
          <w:tab w:val="left" w:pos="819"/>
          <w:tab w:val="left" w:pos="820"/>
        </w:tabs>
        <w:spacing w:before="1"/>
        <w:ind w:left="819" w:hanging="600"/>
        <w:rPr>
          <w:rFonts w:ascii="Bookman Old Style" w:hAnsi="Bookman Old Style"/>
          <w:color w:val="000000" w:themeColor="text1"/>
          <w:sz w:val="24"/>
          <w:szCs w:val="24"/>
        </w:rPr>
      </w:pPr>
      <w:bookmarkStart w:id="24" w:name="_TOC_250014"/>
      <w:r w:rsidRPr="001274E0">
        <w:rPr>
          <w:rFonts w:ascii="Bookman Old Style" w:hAnsi="Bookman Old Style"/>
          <w:color w:val="000000" w:themeColor="text1"/>
          <w:spacing w:val="-3"/>
          <w:sz w:val="24"/>
          <w:szCs w:val="24"/>
        </w:rPr>
        <w:t xml:space="preserve">Modification </w:t>
      </w:r>
      <w:r w:rsidRPr="001274E0">
        <w:rPr>
          <w:rFonts w:ascii="Bookman Old Style" w:hAnsi="Bookman Old Style"/>
          <w:color w:val="000000" w:themeColor="text1"/>
          <w:sz w:val="24"/>
          <w:szCs w:val="24"/>
        </w:rPr>
        <w:t xml:space="preserve">and </w:t>
      </w:r>
      <w:r w:rsidRPr="001274E0">
        <w:rPr>
          <w:rFonts w:ascii="Bookman Old Style" w:hAnsi="Bookman Old Style"/>
          <w:color w:val="000000" w:themeColor="text1"/>
          <w:spacing w:val="-3"/>
          <w:sz w:val="24"/>
          <w:szCs w:val="24"/>
        </w:rPr>
        <w:t xml:space="preserve">Withdrawal </w:t>
      </w:r>
      <w:r w:rsidRPr="001274E0">
        <w:rPr>
          <w:rFonts w:ascii="Bookman Old Style" w:hAnsi="Bookman Old Style"/>
          <w:color w:val="000000" w:themeColor="text1"/>
          <w:sz w:val="24"/>
          <w:szCs w:val="24"/>
        </w:rPr>
        <w:t>of</w:t>
      </w:r>
      <w:r w:rsidRPr="001274E0">
        <w:rPr>
          <w:rFonts w:ascii="Bookman Old Style" w:hAnsi="Bookman Old Style"/>
          <w:color w:val="000000" w:themeColor="text1"/>
          <w:spacing w:val="-14"/>
          <w:sz w:val="24"/>
          <w:szCs w:val="24"/>
        </w:rPr>
        <w:t xml:space="preserve"> </w:t>
      </w:r>
      <w:bookmarkEnd w:id="24"/>
      <w:r w:rsidRPr="001274E0">
        <w:rPr>
          <w:rFonts w:ascii="Bookman Old Style" w:hAnsi="Bookman Old Style"/>
          <w:color w:val="000000" w:themeColor="text1"/>
          <w:spacing w:val="-3"/>
          <w:sz w:val="24"/>
          <w:szCs w:val="24"/>
        </w:rPr>
        <w:t>Tenders</w:t>
      </w:r>
    </w:p>
    <w:p w14:paraId="0078AD15" w14:textId="77777777" w:rsidR="001D684E" w:rsidRPr="001274E0" w:rsidRDefault="001D684E" w:rsidP="001D684E">
      <w:pPr>
        <w:pStyle w:val="ListParagraph"/>
        <w:numPr>
          <w:ilvl w:val="1"/>
          <w:numId w:val="13"/>
        </w:numPr>
        <w:tabs>
          <w:tab w:val="left" w:pos="819"/>
          <w:tab w:val="left" w:pos="820"/>
          <w:tab w:val="left" w:pos="5019"/>
        </w:tabs>
        <w:spacing w:line="276" w:lineRule="auto"/>
        <w:ind w:left="810" w:hanging="600"/>
        <w:jc w:val="both"/>
        <w:rPr>
          <w:rFonts w:ascii="Bookman Old Style" w:hAnsi="Bookman Old Style"/>
          <w:bCs/>
          <w:color w:val="000000" w:themeColor="text1"/>
          <w:sz w:val="24"/>
          <w:szCs w:val="24"/>
        </w:rPr>
      </w:pPr>
      <w:r w:rsidRPr="001274E0">
        <w:rPr>
          <w:rFonts w:ascii="Bookman Old Style" w:hAnsi="Bookman Old Style"/>
          <w:bCs/>
          <w:color w:val="000000" w:themeColor="text1"/>
          <w:sz w:val="24"/>
          <w:szCs w:val="24"/>
        </w:rPr>
        <w:t>The Tenderer may modify the contents of the Technical Tender or Financial Tender or withdraw its Tender prior to deadline for submission of Tenders in Karnataka Public Procurement Portal.</w:t>
      </w:r>
    </w:p>
    <w:p w14:paraId="3094BB06" w14:textId="77777777" w:rsidR="001D684E" w:rsidRPr="001274E0" w:rsidRDefault="001D684E" w:rsidP="001D684E">
      <w:pPr>
        <w:pStyle w:val="ListParagraph"/>
        <w:numPr>
          <w:ilvl w:val="1"/>
          <w:numId w:val="13"/>
        </w:numPr>
        <w:tabs>
          <w:tab w:val="left" w:pos="819"/>
          <w:tab w:val="left" w:pos="820"/>
          <w:tab w:val="left" w:pos="5019"/>
        </w:tabs>
        <w:spacing w:line="276" w:lineRule="auto"/>
        <w:ind w:left="810" w:hanging="600"/>
        <w:jc w:val="both"/>
        <w:rPr>
          <w:rFonts w:ascii="Bookman Old Style" w:hAnsi="Bookman Old Style"/>
          <w:bCs/>
          <w:color w:val="000000" w:themeColor="text1"/>
          <w:sz w:val="24"/>
          <w:szCs w:val="24"/>
        </w:rPr>
      </w:pPr>
      <w:r w:rsidRPr="001274E0">
        <w:rPr>
          <w:rFonts w:ascii="Bookman Old Style" w:hAnsi="Bookman Old Style"/>
          <w:bCs/>
          <w:color w:val="000000" w:themeColor="text1"/>
          <w:sz w:val="24"/>
          <w:szCs w:val="24"/>
        </w:rPr>
        <w:t>No Tender may be modified subsequent to the deadline for submission of Tenders.</w:t>
      </w:r>
    </w:p>
    <w:p w14:paraId="54D79817" w14:textId="77777777" w:rsidR="001D684E" w:rsidRPr="001274E0" w:rsidRDefault="001D684E" w:rsidP="001D684E">
      <w:pPr>
        <w:pStyle w:val="ListParagraph"/>
        <w:numPr>
          <w:ilvl w:val="1"/>
          <w:numId w:val="13"/>
        </w:numPr>
        <w:tabs>
          <w:tab w:val="left" w:pos="819"/>
          <w:tab w:val="left" w:pos="820"/>
          <w:tab w:val="left" w:pos="5019"/>
        </w:tabs>
        <w:spacing w:line="276" w:lineRule="auto"/>
        <w:ind w:left="810" w:hanging="600"/>
        <w:jc w:val="both"/>
        <w:rPr>
          <w:rFonts w:ascii="Bookman Old Style" w:hAnsi="Bookman Old Style"/>
          <w:bCs/>
          <w:color w:val="000000" w:themeColor="text1"/>
          <w:sz w:val="24"/>
          <w:szCs w:val="24"/>
        </w:rPr>
      </w:pPr>
      <w:r w:rsidRPr="001274E0">
        <w:rPr>
          <w:rFonts w:ascii="Bookman Old Style" w:hAnsi="Bookman Old Style"/>
          <w:bCs/>
          <w:color w:val="000000" w:themeColor="text1"/>
          <w:sz w:val="24"/>
          <w:szCs w:val="24"/>
        </w:rPr>
        <w:t xml:space="preserve">No Tender may be withdrawn in the interval between the deadline for submission of Tenders and the expiration of the original Tender Validity Period or extended period in pursuant to Clause 14. Withdrawal of a Tender during this interval shall result in forfeiture of the Tenderer's Earnest Money </w:t>
      </w:r>
      <w:r w:rsidRPr="001274E0">
        <w:rPr>
          <w:rFonts w:ascii="Bookman Old Style" w:hAnsi="Bookman Old Style"/>
          <w:bCs/>
          <w:color w:val="000000" w:themeColor="text1"/>
          <w:sz w:val="24"/>
          <w:szCs w:val="24"/>
        </w:rPr>
        <w:lastRenderedPageBreak/>
        <w:t>Deposit/initiation of action for debarring the Tenderer.</w:t>
      </w:r>
    </w:p>
    <w:p w14:paraId="6DF29790" w14:textId="77777777" w:rsidR="001D684E" w:rsidRPr="001274E0" w:rsidRDefault="001D684E" w:rsidP="001D684E">
      <w:pPr>
        <w:pStyle w:val="ListParagraph"/>
        <w:tabs>
          <w:tab w:val="left" w:pos="819"/>
          <w:tab w:val="left" w:pos="820"/>
          <w:tab w:val="left" w:pos="5019"/>
        </w:tabs>
        <w:spacing w:line="276" w:lineRule="auto"/>
        <w:ind w:left="810" w:firstLine="0"/>
        <w:jc w:val="both"/>
        <w:rPr>
          <w:rFonts w:ascii="Bookman Old Style" w:hAnsi="Bookman Old Style"/>
          <w:bCs/>
          <w:color w:val="000000" w:themeColor="text1"/>
          <w:sz w:val="24"/>
          <w:szCs w:val="24"/>
        </w:rPr>
      </w:pPr>
    </w:p>
    <w:p w14:paraId="0EAD525F" w14:textId="77777777" w:rsidR="001D684E" w:rsidRPr="001274E0" w:rsidRDefault="001D684E" w:rsidP="001D684E">
      <w:pPr>
        <w:pStyle w:val="Heading1"/>
        <w:numPr>
          <w:ilvl w:val="0"/>
          <w:numId w:val="3"/>
        </w:numPr>
        <w:tabs>
          <w:tab w:val="left" w:pos="3192"/>
        </w:tabs>
        <w:ind w:left="3191" w:hanging="311"/>
        <w:jc w:val="left"/>
        <w:rPr>
          <w:rFonts w:ascii="Bookman Old Style" w:hAnsi="Bookman Old Style"/>
          <w:color w:val="000000" w:themeColor="text1"/>
          <w:sz w:val="24"/>
          <w:szCs w:val="24"/>
        </w:rPr>
      </w:pPr>
      <w:bookmarkStart w:id="25" w:name="_TOC_250013"/>
      <w:r w:rsidRPr="001274E0">
        <w:rPr>
          <w:rFonts w:ascii="Bookman Old Style" w:hAnsi="Bookman Old Style"/>
          <w:color w:val="000000" w:themeColor="text1"/>
          <w:spacing w:val="-3"/>
          <w:sz w:val="24"/>
          <w:szCs w:val="24"/>
          <w:u w:val="single"/>
        </w:rPr>
        <w:t xml:space="preserve">Tender Opening </w:t>
      </w:r>
      <w:r w:rsidRPr="001274E0">
        <w:rPr>
          <w:rFonts w:ascii="Bookman Old Style" w:hAnsi="Bookman Old Style"/>
          <w:color w:val="000000" w:themeColor="text1"/>
          <w:sz w:val="24"/>
          <w:szCs w:val="24"/>
          <w:u w:val="single"/>
        </w:rPr>
        <w:t xml:space="preserve">and </w:t>
      </w:r>
      <w:r w:rsidRPr="001274E0">
        <w:rPr>
          <w:rFonts w:ascii="Bookman Old Style" w:hAnsi="Bookman Old Style"/>
          <w:color w:val="000000" w:themeColor="text1"/>
          <w:spacing w:val="-3"/>
          <w:sz w:val="24"/>
          <w:szCs w:val="24"/>
          <w:u w:val="single"/>
        </w:rPr>
        <w:t xml:space="preserve">Evaluation </w:t>
      </w:r>
      <w:r w:rsidRPr="001274E0">
        <w:rPr>
          <w:rFonts w:ascii="Bookman Old Style" w:hAnsi="Bookman Old Style"/>
          <w:color w:val="000000" w:themeColor="text1"/>
          <w:sz w:val="24"/>
          <w:szCs w:val="24"/>
          <w:u w:val="single"/>
        </w:rPr>
        <w:t>of</w:t>
      </w:r>
      <w:r w:rsidRPr="001274E0">
        <w:rPr>
          <w:rFonts w:ascii="Bookman Old Style" w:hAnsi="Bookman Old Style"/>
          <w:color w:val="000000" w:themeColor="text1"/>
          <w:spacing w:val="-16"/>
          <w:sz w:val="24"/>
          <w:szCs w:val="24"/>
          <w:u w:val="single"/>
        </w:rPr>
        <w:t xml:space="preserve"> </w:t>
      </w:r>
      <w:bookmarkEnd w:id="25"/>
      <w:r w:rsidRPr="001274E0">
        <w:rPr>
          <w:rFonts w:ascii="Bookman Old Style" w:hAnsi="Bookman Old Style"/>
          <w:color w:val="000000" w:themeColor="text1"/>
          <w:spacing w:val="-3"/>
          <w:sz w:val="24"/>
          <w:szCs w:val="24"/>
          <w:u w:val="single"/>
        </w:rPr>
        <w:t>Tenders</w:t>
      </w:r>
    </w:p>
    <w:p w14:paraId="2A3DBF16" w14:textId="77777777" w:rsidR="001D684E" w:rsidRPr="001274E0" w:rsidRDefault="001D684E" w:rsidP="001D684E">
      <w:pPr>
        <w:pStyle w:val="BodyText"/>
        <w:spacing w:before="10"/>
        <w:rPr>
          <w:rFonts w:ascii="Bookman Old Style" w:hAnsi="Bookman Old Style"/>
          <w:b/>
          <w:color w:val="000000" w:themeColor="text1"/>
          <w:sz w:val="24"/>
          <w:szCs w:val="24"/>
        </w:rPr>
      </w:pPr>
    </w:p>
    <w:p w14:paraId="1DD867CA" w14:textId="77777777" w:rsidR="001D684E" w:rsidRPr="001274E0" w:rsidRDefault="001D684E" w:rsidP="001D684E">
      <w:pPr>
        <w:pStyle w:val="Heading1"/>
        <w:numPr>
          <w:ilvl w:val="0"/>
          <w:numId w:val="13"/>
        </w:numPr>
        <w:tabs>
          <w:tab w:val="left" w:pos="818"/>
          <w:tab w:val="left" w:pos="819"/>
        </w:tabs>
        <w:spacing w:before="92"/>
        <w:ind w:left="818" w:hanging="600"/>
        <w:rPr>
          <w:rFonts w:ascii="Bookman Old Style" w:hAnsi="Bookman Old Style"/>
          <w:color w:val="000000" w:themeColor="text1"/>
          <w:sz w:val="24"/>
          <w:szCs w:val="24"/>
        </w:rPr>
      </w:pPr>
      <w:bookmarkStart w:id="26" w:name="_TOC_250012"/>
      <w:r w:rsidRPr="001274E0">
        <w:rPr>
          <w:rFonts w:ascii="Bookman Old Style" w:hAnsi="Bookman Old Style"/>
          <w:color w:val="000000" w:themeColor="text1"/>
          <w:spacing w:val="-3"/>
          <w:sz w:val="24"/>
          <w:szCs w:val="24"/>
        </w:rPr>
        <w:t xml:space="preserve">Opening </w:t>
      </w:r>
      <w:r w:rsidRPr="001274E0">
        <w:rPr>
          <w:rFonts w:ascii="Bookman Old Style" w:hAnsi="Bookman Old Style"/>
          <w:color w:val="000000" w:themeColor="text1"/>
          <w:sz w:val="24"/>
          <w:szCs w:val="24"/>
        </w:rPr>
        <w:t xml:space="preserve">of </w:t>
      </w:r>
      <w:r w:rsidRPr="001274E0">
        <w:rPr>
          <w:rFonts w:ascii="Bookman Old Style" w:hAnsi="Bookman Old Style"/>
          <w:color w:val="000000" w:themeColor="text1"/>
          <w:spacing w:val="-3"/>
          <w:sz w:val="24"/>
          <w:szCs w:val="24"/>
        </w:rPr>
        <w:t xml:space="preserve">Technical Tender </w:t>
      </w:r>
      <w:r w:rsidRPr="001274E0">
        <w:rPr>
          <w:rFonts w:ascii="Bookman Old Style" w:hAnsi="Bookman Old Style"/>
          <w:color w:val="000000" w:themeColor="text1"/>
          <w:sz w:val="24"/>
          <w:szCs w:val="24"/>
        </w:rPr>
        <w:t>by the</w:t>
      </w:r>
      <w:r w:rsidRPr="001274E0">
        <w:rPr>
          <w:rFonts w:ascii="Bookman Old Style" w:hAnsi="Bookman Old Style"/>
          <w:color w:val="000000" w:themeColor="text1"/>
          <w:spacing w:val="-19"/>
          <w:sz w:val="24"/>
          <w:szCs w:val="24"/>
        </w:rPr>
        <w:t xml:space="preserve"> </w:t>
      </w:r>
      <w:bookmarkEnd w:id="26"/>
      <w:r w:rsidRPr="001274E0">
        <w:rPr>
          <w:rFonts w:ascii="Bookman Old Style" w:hAnsi="Bookman Old Style"/>
          <w:color w:val="000000" w:themeColor="text1"/>
          <w:spacing w:val="-3"/>
          <w:sz w:val="24"/>
          <w:szCs w:val="24"/>
        </w:rPr>
        <w:t>Purchaser</w:t>
      </w:r>
    </w:p>
    <w:p w14:paraId="12127E16" w14:textId="77777777" w:rsidR="001D684E" w:rsidRPr="001274E0" w:rsidRDefault="001D684E" w:rsidP="001D684E">
      <w:pPr>
        <w:pStyle w:val="ListParagraph"/>
        <w:widowControl/>
        <w:numPr>
          <w:ilvl w:val="1"/>
          <w:numId w:val="13"/>
        </w:numPr>
        <w:tabs>
          <w:tab w:val="left" w:pos="819"/>
          <w:tab w:val="left" w:pos="820"/>
          <w:tab w:val="left" w:pos="5019"/>
        </w:tabs>
        <w:adjustRightInd w:val="0"/>
        <w:spacing w:line="276" w:lineRule="auto"/>
        <w:ind w:left="900" w:hanging="600"/>
        <w:jc w:val="both"/>
        <w:rPr>
          <w:rFonts w:ascii="Bookman Old Style" w:eastAsiaTheme="minorHAnsi" w:hAnsi="Bookman Old Style" w:cs="Times-Roman"/>
          <w:color w:val="000000" w:themeColor="text1"/>
          <w:sz w:val="24"/>
          <w:szCs w:val="24"/>
          <w:lang w:bidi="hi-IN"/>
        </w:rPr>
      </w:pPr>
      <w:r w:rsidRPr="001274E0">
        <w:rPr>
          <w:rFonts w:ascii="Bookman Old Style" w:hAnsi="Bookman Old Style"/>
          <w:color w:val="000000" w:themeColor="text1"/>
          <w:sz w:val="24"/>
          <w:szCs w:val="24"/>
        </w:rPr>
        <w:t>The</w:t>
      </w:r>
      <w:r w:rsidRPr="001274E0">
        <w:rPr>
          <w:rFonts w:ascii="Bookman Old Style" w:eastAsiaTheme="minorHAnsi" w:hAnsi="Bookman Old Style" w:cs="Times-Roman"/>
          <w:color w:val="000000" w:themeColor="text1"/>
          <w:sz w:val="24"/>
          <w:szCs w:val="24"/>
          <w:lang w:bidi="hi-IN"/>
        </w:rPr>
        <w:t xml:space="preserve"> Technical Tender shall be opened in the Karnataka Public Procurement Portal at the designated date and time, without requiring the presence of the Tenderer(s). In the event of the specified date of Technical Tender opening being declared a holiday, the Technical Tender shall be opened at the appointed time on the next working day. </w:t>
      </w:r>
    </w:p>
    <w:p w14:paraId="6A7BD354" w14:textId="77777777" w:rsidR="001D684E" w:rsidRPr="001274E0" w:rsidRDefault="001D684E" w:rsidP="001D684E">
      <w:pPr>
        <w:pStyle w:val="ListParagraph"/>
        <w:widowControl/>
        <w:numPr>
          <w:ilvl w:val="1"/>
          <w:numId w:val="13"/>
        </w:numPr>
        <w:tabs>
          <w:tab w:val="left" w:pos="819"/>
          <w:tab w:val="left" w:pos="820"/>
          <w:tab w:val="left" w:pos="5019"/>
        </w:tabs>
        <w:adjustRightInd w:val="0"/>
        <w:spacing w:before="92" w:line="276" w:lineRule="auto"/>
        <w:ind w:left="819" w:hanging="600"/>
        <w:jc w:val="both"/>
        <w:rPr>
          <w:rFonts w:ascii="Bookman Old Style" w:hAnsi="Bookman Old Style"/>
          <w:color w:val="000000" w:themeColor="text1"/>
          <w:spacing w:val="-3"/>
          <w:sz w:val="24"/>
          <w:szCs w:val="24"/>
        </w:rPr>
      </w:pPr>
      <w:r w:rsidRPr="001274E0">
        <w:rPr>
          <w:rFonts w:ascii="Bookman Old Style" w:eastAsiaTheme="minorHAnsi" w:hAnsi="Bookman Old Style" w:cs="Times-Roman"/>
          <w:color w:val="000000" w:themeColor="text1"/>
          <w:sz w:val="24"/>
          <w:szCs w:val="24"/>
          <w:lang w:bidi="hi-IN"/>
        </w:rPr>
        <w:t>List of submitted Tenders termed as RECEIVED and list of incomplete Tenders termed as DRAFT shall be displayed in Karnataka Public Procurement Portal. All Tender payments successfully received shall be displayed. Only the Tenders which have been submitted in Karnataka Public Procurement Portal and whose Tender payments were successfully received in Karnataka Public Procurement Portal and whose original Bank Guarantee towards EMD (if applicable) received shall be opened. The name of the Tenderer shall be published in the Karnataka Public Procurement Portal.</w:t>
      </w:r>
    </w:p>
    <w:p w14:paraId="2B672658" w14:textId="77777777" w:rsidR="001D684E" w:rsidRPr="001274E0" w:rsidRDefault="001D684E" w:rsidP="001D684E">
      <w:pPr>
        <w:pStyle w:val="ListParagraph"/>
        <w:widowControl/>
        <w:numPr>
          <w:ilvl w:val="1"/>
          <w:numId w:val="13"/>
        </w:numPr>
        <w:tabs>
          <w:tab w:val="left" w:pos="819"/>
          <w:tab w:val="left" w:pos="820"/>
          <w:tab w:val="left" w:pos="5019"/>
        </w:tabs>
        <w:adjustRightInd w:val="0"/>
        <w:spacing w:before="92" w:line="276" w:lineRule="auto"/>
        <w:ind w:left="810" w:hanging="810"/>
        <w:jc w:val="both"/>
        <w:rPr>
          <w:rFonts w:ascii="Bookman Old Style" w:hAnsi="Bookman Old Style"/>
          <w:color w:val="000000" w:themeColor="text1"/>
          <w:spacing w:val="-3"/>
          <w:sz w:val="32"/>
          <w:szCs w:val="32"/>
        </w:rPr>
      </w:pPr>
      <w:r w:rsidRPr="001274E0">
        <w:rPr>
          <w:rFonts w:ascii="Bookman Old Style" w:eastAsiaTheme="minorHAnsi" w:hAnsi="Bookman Old Style" w:cs="Times-Roman"/>
          <w:color w:val="000000" w:themeColor="text1"/>
          <w:sz w:val="24"/>
          <w:szCs w:val="24"/>
          <w:lang w:bidi="hi-IN"/>
        </w:rPr>
        <w:t>Process of Tender Evaluation to be Confidential until the award of the Contract is Notified. The Purchaser shall ensure the confidentiality of the process of Tender evaluation until orders on the Tenders are passed.</w:t>
      </w:r>
    </w:p>
    <w:p w14:paraId="2F36B5DE" w14:textId="77777777" w:rsidR="001D684E" w:rsidRPr="001274E0" w:rsidRDefault="001D684E" w:rsidP="001D684E">
      <w:pPr>
        <w:pStyle w:val="ListParagraph"/>
        <w:widowControl/>
        <w:tabs>
          <w:tab w:val="left" w:pos="819"/>
          <w:tab w:val="left" w:pos="820"/>
          <w:tab w:val="left" w:pos="5019"/>
        </w:tabs>
        <w:adjustRightInd w:val="0"/>
        <w:spacing w:before="92" w:line="276" w:lineRule="auto"/>
        <w:ind w:left="810" w:firstLine="0"/>
        <w:jc w:val="both"/>
        <w:rPr>
          <w:rFonts w:ascii="Bookman Old Style" w:hAnsi="Bookman Old Style"/>
          <w:color w:val="000000" w:themeColor="text1"/>
          <w:spacing w:val="-3"/>
          <w:sz w:val="10"/>
          <w:szCs w:val="32"/>
        </w:rPr>
      </w:pPr>
    </w:p>
    <w:p w14:paraId="60EBCC74" w14:textId="77777777" w:rsidR="001D684E" w:rsidRPr="001274E0" w:rsidRDefault="001D684E" w:rsidP="001D684E">
      <w:pPr>
        <w:pStyle w:val="ListParagraph"/>
        <w:widowControl/>
        <w:numPr>
          <w:ilvl w:val="1"/>
          <w:numId w:val="13"/>
        </w:numPr>
        <w:tabs>
          <w:tab w:val="left" w:pos="819"/>
          <w:tab w:val="left" w:pos="820"/>
          <w:tab w:val="left" w:pos="5019"/>
        </w:tabs>
        <w:adjustRightInd w:val="0"/>
        <w:spacing w:before="92" w:line="276" w:lineRule="auto"/>
        <w:ind w:left="819" w:hanging="600"/>
        <w:jc w:val="both"/>
        <w:rPr>
          <w:rFonts w:ascii="Bookman Old Style" w:hAnsi="Bookman Old Style"/>
          <w:color w:val="000000" w:themeColor="text1"/>
          <w:sz w:val="32"/>
          <w:szCs w:val="32"/>
        </w:rPr>
      </w:pPr>
      <w:r w:rsidRPr="001274E0">
        <w:rPr>
          <w:rFonts w:ascii="Bookman Old Style" w:eastAsiaTheme="minorHAnsi" w:hAnsi="Bookman Old Style" w:cs="Times-Roman"/>
          <w:color w:val="000000" w:themeColor="text1"/>
          <w:sz w:val="24"/>
          <w:szCs w:val="24"/>
          <w:lang w:bidi="hi-IN"/>
        </w:rPr>
        <w:t>Information relating to the examination, clarification, evaluation and comparison of Tenders and recommendations of award of Contract shall not be disclosed to Tenderer or any other persons not officially concerned with such process until award of the successful Tenderer has been announced in the Karnataka Public Procurement Portal. Any effort by a Tenderer to influence, the Purchaser in processing of Tenders or award decision may result in rejection of Tender.</w:t>
      </w:r>
    </w:p>
    <w:p w14:paraId="510F70EE" w14:textId="77777777" w:rsidR="001D684E" w:rsidRPr="001274E0" w:rsidRDefault="001D684E" w:rsidP="001D684E">
      <w:pPr>
        <w:pStyle w:val="BodyText"/>
        <w:spacing w:before="6"/>
        <w:rPr>
          <w:rFonts w:ascii="Bookman Old Style" w:hAnsi="Bookman Old Style"/>
          <w:b/>
          <w:color w:val="000000" w:themeColor="text1"/>
          <w:sz w:val="24"/>
          <w:szCs w:val="24"/>
        </w:rPr>
      </w:pPr>
    </w:p>
    <w:p w14:paraId="586C3ECA" w14:textId="77777777" w:rsidR="001D684E" w:rsidRPr="001274E0" w:rsidRDefault="001D684E" w:rsidP="001D684E">
      <w:pPr>
        <w:pStyle w:val="Heading1"/>
        <w:numPr>
          <w:ilvl w:val="0"/>
          <w:numId w:val="13"/>
        </w:numPr>
        <w:tabs>
          <w:tab w:val="left" w:pos="819"/>
          <w:tab w:val="left" w:pos="820"/>
        </w:tabs>
        <w:ind w:left="819" w:hanging="600"/>
        <w:rPr>
          <w:rFonts w:ascii="Bookman Old Style" w:hAnsi="Bookman Old Style"/>
          <w:color w:val="000000" w:themeColor="text1"/>
          <w:sz w:val="24"/>
          <w:szCs w:val="24"/>
        </w:rPr>
      </w:pPr>
      <w:bookmarkStart w:id="27" w:name="_TOC_250011"/>
      <w:r w:rsidRPr="001274E0">
        <w:rPr>
          <w:rFonts w:ascii="Bookman Old Style" w:hAnsi="Bookman Old Style"/>
          <w:color w:val="000000" w:themeColor="text1"/>
          <w:spacing w:val="-3"/>
          <w:sz w:val="24"/>
          <w:szCs w:val="24"/>
        </w:rPr>
        <w:t xml:space="preserve">Clarification </w:t>
      </w:r>
      <w:r w:rsidRPr="001274E0">
        <w:rPr>
          <w:rFonts w:ascii="Bookman Old Style" w:hAnsi="Bookman Old Style"/>
          <w:color w:val="000000" w:themeColor="text1"/>
          <w:sz w:val="24"/>
          <w:szCs w:val="24"/>
        </w:rPr>
        <w:t>of</w:t>
      </w:r>
      <w:r w:rsidRPr="001274E0">
        <w:rPr>
          <w:rFonts w:ascii="Bookman Old Style" w:hAnsi="Bookman Old Style"/>
          <w:color w:val="000000" w:themeColor="text1"/>
          <w:spacing w:val="-7"/>
          <w:sz w:val="24"/>
          <w:szCs w:val="24"/>
        </w:rPr>
        <w:t xml:space="preserve"> </w:t>
      </w:r>
      <w:bookmarkEnd w:id="27"/>
      <w:r w:rsidRPr="001274E0">
        <w:rPr>
          <w:rFonts w:ascii="Bookman Old Style" w:hAnsi="Bookman Old Style"/>
          <w:color w:val="000000" w:themeColor="text1"/>
          <w:spacing w:val="-3"/>
          <w:sz w:val="24"/>
          <w:szCs w:val="24"/>
        </w:rPr>
        <w:t>Tenders</w:t>
      </w:r>
    </w:p>
    <w:p w14:paraId="4BB1AD8A" w14:textId="77777777" w:rsidR="001D684E" w:rsidRPr="001274E0" w:rsidRDefault="001D684E" w:rsidP="001D684E">
      <w:pPr>
        <w:pStyle w:val="BodyText"/>
        <w:spacing w:before="6"/>
        <w:rPr>
          <w:rFonts w:ascii="Bookman Old Style" w:hAnsi="Bookman Old Style"/>
          <w:b/>
          <w:color w:val="000000" w:themeColor="text1"/>
          <w:sz w:val="24"/>
          <w:szCs w:val="24"/>
        </w:rPr>
      </w:pPr>
    </w:p>
    <w:p w14:paraId="7A5B5F05" w14:textId="77777777" w:rsidR="001D684E" w:rsidRPr="001274E0" w:rsidRDefault="001D684E" w:rsidP="001D684E">
      <w:pPr>
        <w:pStyle w:val="ListParagraph"/>
        <w:numPr>
          <w:ilvl w:val="1"/>
          <w:numId w:val="13"/>
        </w:numPr>
        <w:tabs>
          <w:tab w:val="left" w:pos="821"/>
        </w:tabs>
        <w:spacing w:line="244" w:lineRule="auto"/>
        <w:ind w:left="820" w:right="213" w:hanging="600"/>
        <w:jc w:val="both"/>
        <w:rPr>
          <w:rFonts w:ascii="Bookman Old Style" w:hAnsi="Bookman Old Style"/>
          <w:color w:val="000000" w:themeColor="text1"/>
          <w:spacing w:val="-3"/>
          <w:sz w:val="24"/>
          <w:szCs w:val="24"/>
        </w:rPr>
      </w:pPr>
      <w:r w:rsidRPr="001274E0">
        <w:rPr>
          <w:rFonts w:ascii="Bookman Old Style" w:hAnsi="Bookman Old Style"/>
          <w:color w:val="000000" w:themeColor="text1"/>
          <w:spacing w:val="-3"/>
          <w:sz w:val="24"/>
          <w:szCs w:val="24"/>
        </w:rPr>
        <w:t xml:space="preserve">During evaluation of Tenders, the Purchaser or the Tender Accepting Authority or the Tender Scrutiny Committee, may at its discretion, seek </w:t>
      </w:r>
      <w:proofErr w:type="spellStart"/>
      <w:r w:rsidRPr="001274E0">
        <w:rPr>
          <w:rFonts w:ascii="Bookman Old Style" w:hAnsi="Bookman Old Style"/>
          <w:color w:val="000000" w:themeColor="text1"/>
          <w:spacing w:val="-3"/>
          <w:sz w:val="24"/>
          <w:szCs w:val="24"/>
        </w:rPr>
        <w:t>bonafide</w:t>
      </w:r>
      <w:proofErr w:type="spellEnd"/>
      <w:r w:rsidRPr="001274E0">
        <w:rPr>
          <w:rFonts w:ascii="Bookman Old Style" w:hAnsi="Bookman Old Style"/>
          <w:color w:val="000000" w:themeColor="text1"/>
          <w:spacing w:val="-3"/>
          <w:sz w:val="24"/>
          <w:szCs w:val="24"/>
        </w:rPr>
        <w:t xml:space="preserve"> clarifications from the Tenderers relating to the Tenders submitted by them including the details of price. The request for clarification and the response shall be in writing. The Purchaser shall not offer or permit any change in the price or substance of Tender.</w:t>
      </w:r>
    </w:p>
    <w:p w14:paraId="1E59457E" w14:textId="77777777" w:rsidR="001D684E" w:rsidRPr="001274E0" w:rsidRDefault="001D684E" w:rsidP="001D684E">
      <w:pPr>
        <w:pStyle w:val="ListParagraph"/>
        <w:tabs>
          <w:tab w:val="left" w:pos="821"/>
        </w:tabs>
        <w:spacing w:line="244" w:lineRule="auto"/>
        <w:ind w:left="820" w:right="213" w:firstLine="0"/>
        <w:jc w:val="both"/>
        <w:rPr>
          <w:rFonts w:ascii="Bookman Old Style" w:hAnsi="Bookman Old Style"/>
          <w:color w:val="000000" w:themeColor="text1"/>
          <w:spacing w:val="-3"/>
          <w:sz w:val="16"/>
          <w:szCs w:val="16"/>
        </w:rPr>
      </w:pPr>
    </w:p>
    <w:p w14:paraId="61CBC438" w14:textId="77777777" w:rsidR="001D684E" w:rsidRPr="001274E0" w:rsidRDefault="001D684E" w:rsidP="001D684E">
      <w:pPr>
        <w:pStyle w:val="ListParagraph"/>
        <w:numPr>
          <w:ilvl w:val="1"/>
          <w:numId w:val="13"/>
        </w:numPr>
        <w:tabs>
          <w:tab w:val="left" w:pos="821"/>
        </w:tabs>
        <w:spacing w:before="5" w:line="244" w:lineRule="auto"/>
        <w:ind w:left="820" w:right="213" w:hanging="600"/>
        <w:jc w:val="both"/>
        <w:rPr>
          <w:rFonts w:ascii="Bookman Old Style" w:hAnsi="Bookman Old Style"/>
          <w:color w:val="000000" w:themeColor="text1"/>
          <w:sz w:val="24"/>
          <w:szCs w:val="24"/>
        </w:rPr>
      </w:pPr>
      <w:r w:rsidRPr="001274E0">
        <w:rPr>
          <w:rFonts w:ascii="Bookman Old Style" w:hAnsi="Bookman Old Style"/>
          <w:color w:val="000000" w:themeColor="text1"/>
          <w:spacing w:val="-3"/>
          <w:sz w:val="24"/>
          <w:szCs w:val="24"/>
        </w:rPr>
        <w:t>During the evaluation of tenders, the Purchaser may at its discretion, seek justification for the Contract Price quoted by the Tenderer to assess fulfillment of the requirement of the Tender.</w:t>
      </w:r>
    </w:p>
    <w:p w14:paraId="61338331" w14:textId="285B7D37" w:rsidR="00620A96" w:rsidRDefault="00620A96">
      <w:pPr>
        <w:rPr>
          <w:rFonts w:ascii="Bookman Old Style" w:hAnsi="Bookman Old Style"/>
          <w:color w:val="000000" w:themeColor="text1"/>
          <w:sz w:val="24"/>
          <w:szCs w:val="24"/>
        </w:rPr>
      </w:pPr>
      <w:r>
        <w:rPr>
          <w:rFonts w:ascii="Bookman Old Style" w:hAnsi="Bookman Old Style"/>
          <w:color w:val="000000" w:themeColor="text1"/>
          <w:sz w:val="24"/>
          <w:szCs w:val="24"/>
        </w:rPr>
        <w:br w:type="page"/>
      </w:r>
    </w:p>
    <w:p w14:paraId="103CC964" w14:textId="77777777" w:rsidR="001D684E" w:rsidRPr="001274E0" w:rsidRDefault="001D684E" w:rsidP="001D684E">
      <w:pPr>
        <w:pStyle w:val="Heading1"/>
        <w:numPr>
          <w:ilvl w:val="0"/>
          <w:numId w:val="13"/>
        </w:numPr>
        <w:tabs>
          <w:tab w:val="left" w:pos="819"/>
          <w:tab w:val="left" w:pos="820"/>
        </w:tabs>
        <w:spacing w:before="1"/>
        <w:jc w:val="both"/>
        <w:rPr>
          <w:rFonts w:ascii="Bookman Old Style" w:hAnsi="Bookman Old Style"/>
          <w:color w:val="000000" w:themeColor="text1"/>
          <w:sz w:val="24"/>
          <w:szCs w:val="24"/>
        </w:rPr>
      </w:pPr>
      <w:bookmarkStart w:id="28" w:name="_TOC_250010"/>
      <w:r w:rsidRPr="001274E0">
        <w:rPr>
          <w:rFonts w:ascii="Bookman Old Style" w:hAnsi="Bookman Old Style"/>
          <w:color w:val="000000" w:themeColor="text1"/>
          <w:spacing w:val="-3"/>
          <w:sz w:val="24"/>
          <w:szCs w:val="24"/>
        </w:rPr>
        <w:lastRenderedPageBreak/>
        <w:t>Preliminary</w:t>
      </w:r>
      <w:r w:rsidRPr="001274E0">
        <w:rPr>
          <w:rFonts w:ascii="Bookman Old Style" w:hAnsi="Bookman Old Style"/>
          <w:color w:val="000000" w:themeColor="text1"/>
          <w:spacing w:val="-5"/>
          <w:sz w:val="24"/>
          <w:szCs w:val="24"/>
        </w:rPr>
        <w:t xml:space="preserve"> </w:t>
      </w:r>
      <w:bookmarkEnd w:id="28"/>
      <w:r w:rsidRPr="001274E0">
        <w:rPr>
          <w:rFonts w:ascii="Bookman Old Style" w:hAnsi="Bookman Old Style"/>
          <w:color w:val="000000" w:themeColor="text1"/>
          <w:spacing w:val="-3"/>
          <w:sz w:val="24"/>
          <w:szCs w:val="24"/>
        </w:rPr>
        <w:t>Examination of Tenders</w:t>
      </w:r>
      <w:r w:rsidRPr="001274E0">
        <w:rPr>
          <w:color w:val="000000" w:themeColor="text1"/>
        </w:rPr>
        <w:t xml:space="preserve"> </w:t>
      </w:r>
      <w:r w:rsidRPr="001274E0">
        <w:rPr>
          <w:rFonts w:ascii="Bookman Old Style" w:hAnsi="Bookman Old Style"/>
          <w:color w:val="000000" w:themeColor="text1"/>
          <w:spacing w:val="-3"/>
          <w:sz w:val="24"/>
          <w:szCs w:val="24"/>
        </w:rPr>
        <w:t xml:space="preserve">and Evaluation of Technical and </w:t>
      </w:r>
      <w:r w:rsidRPr="001274E0">
        <w:rPr>
          <w:rFonts w:ascii="Bookman Old Style" w:hAnsi="Bookman Old Style"/>
          <w:color w:val="000000" w:themeColor="text1"/>
          <w:sz w:val="24"/>
          <w:szCs w:val="24"/>
        </w:rPr>
        <w:t>Financial</w:t>
      </w:r>
      <w:r w:rsidRPr="001274E0">
        <w:rPr>
          <w:rFonts w:ascii="Bookman Old Style" w:hAnsi="Bookman Old Style"/>
          <w:color w:val="000000" w:themeColor="text1"/>
          <w:spacing w:val="-3"/>
          <w:sz w:val="32"/>
          <w:szCs w:val="32"/>
        </w:rPr>
        <w:t xml:space="preserve"> </w:t>
      </w:r>
      <w:r w:rsidRPr="001274E0">
        <w:rPr>
          <w:rFonts w:ascii="Bookman Old Style" w:hAnsi="Bookman Old Style"/>
          <w:color w:val="000000" w:themeColor="text1"/>
          <w:spacing w:val="-3"/>
          <w:sz w:val="24"/>
          <w:szCs w:val="24"/>
        </w:rPr>
        <w:t>Tender:</w:t>
      </w:r>
    </w:p>
    <w:p w14:paraId="0706CBF6" w14:textId="77777777" w:rsidR="001D684E" w:rsidRPr="001274E0" w:rsidRDefault="001D684E" w:rsidP="001D684E">
      <w:pPr>
        <w:pStyle w:val="BodyText"/>
        <w:spacing w:before="5"/>
        <w:rPr>
          <w:rFonts w:ascii="Bookman Old Style" w:hAnsi="Bookman Old Style"/>
          <w:b/>
          <w:color w:val="000000" w:themeColor="text1"/>
          <w:sz w:val="12"/>
          <w:szCs w:val="12"/>
        </w:rPr>
      </w:pPr>
    </w:p>
    <w:p w14:paraId="2ACB4C8C" w14:textId="77777777" w:rsidR="001D684E" w:rsidRPr="001274E0" w:rsidRDefault="001D684E" w:rsidP="001D684E">
      <w:pPr>
        <w:pStyle w:val="ListParagraph"/>
        <w:widowControl/>
        <w:numPr>
          <w:ilvl w:val="1"/>
          <w:numId w:val="13"/>
        </w:numPr>
        <w:tabs>
          <w:tab w:val="left" w:pos="821"/>
        </w:tabs>
        <w:adjustRightInd w:val="0"/>
        <w:spacing w:line="244" w:lineRule="auto"/>
        <w:ind w:left="820" w:right="212" w:hanging="600"/>
        <w:jc w:val="both"/>
        <w:rPr>
          <w:rFonts w:ascii="Bookman Old Style" w:eastAsiaTheme="minorHAnsi" w:hAnsi="Bookman Old Style" w:cs="Times-Roman"/>
          <w:color w:val="000000" w:themeColor="text1"/>
          <w:sz w:val="24"/>
          <w:szCs w:val="24"/>
          <w:lang w:bidi="hi-IN"/>
        </w:rPr>
      </w:pPr>
      <w:r w:rsidRPr="001274E0">
        <w:rPr>
          <w:rFonts w:ascii="Bookman Old Style" w:eastAsiaTheme="minorHAnsi" w:hAnsi="Bookman Old Style" w:cs="Times-Roman"/>
          <w:color w:val="000000" w:themeColor="text1"/>
          <w:sz w:val="24"/>
          <w:szCs w:val="24"/>
          <w:lang w:bidi="hi-IN"/>
        </w:rPr>
        <w:t>The Purchaser shall cause preliminary examination of the Tenders submitted to determine their substantial responsiveness and following factors shall be considered, namely:</w:t>
      </w:r>
    </w:p>
    <w:p w14:paraId="544468D4" w14:textId="77777777" w:rsidR="001D684E" w:rsidRPr="001274E0" w:rsidRDefault="001D684E" w:rsidP="001D684E">
      <w:pPr>
        <w:pStyle w:val="ListParagraph"/>
        <w:widowControl/>
        <w:numPr>
          <w:ilvl w:val="1"/>
          <w:numId w:val="45"/>
        </w:numPr>
        <w:adjustRightInd w:val="0"/>
        <w:jc w:val="both"/>
        <w:rPr>
          <w:rFonts w:ascii="Bookman Old Style" w:eastAsiaTheme="minorHAnsi" w:hAnsi="Bookman Old Style" w:cs="Times-Roman"/>
          <w:color w:val="000000" w:themeColor="text1"/>
          <w:sz w:val="24"/>
          <w:szCs w:val="24"/>
          <w:lang w:bidi="hi-IN"/>
        </w:rPr>
      </w:pPr>
      <w:r w:rsidRPr="001274E0">
        <w:rPr>
          <w:rFonts w:ascii="Bookman Old Style" w:eastAsiaTheme="minorHAnsi" w:hAnsi="Bookman Old Style" w:cs="Times-Roman"/>
          <w:color w:val="000000" w:themeColor="text1"/>
          <w:sz w:val="24"/>
          <w:szCs w:val="24"/>
          <w:lang w:bidi="hi-IN"/>
        </w:rPr>
        <w:t>Whether the Tenderer meets the eligibility criteria laid down in the Tender Documents;</w:t>
      </w:r>
    </w:p>
    <w:p w14:paraId="5F768247" w14:textId="77777777" w:rsidR="001D684E" w:rsidRPr="001274E0" w:rsidRDefault="001D684E" w:rsidP="001D684E">
      <w:pPr>
        <w:pStyle w:val="ListParagraph"/>
        <w:widowControl/>
        <w:numPr>
          <w:ilvl w:val="1"/>
          <w:numId w:val="45"/>
        </w:numPr>
        <w:adjustRightInd w:val="0"/>
        <w:jc w:val="both"/>
        <w:rPr>
          <w:rFonts w:ascii="Bookman Old Style" w:eastAsiaTheme="minorHAnsi" w:hAnsi="Bookman Old Style" w:cs="Times-Roman"/>
          <w:color w:val="000000" w:themeColor="text1"/>
          <w:sz w:val="24"/>
          <w:szCs w:val="24"/>
          <w:lang w:bidi="hi-IN"/>
        </w:rPr>
      </w:pPr>
      <w:r w:rsidRPr="001274E0">
        <w:rPr>
          <w:rFonts w:ascii="Bookman Old Style" w:eastAsiaTheme="minorHAnsi" w:hAnsi="Bookman Old Style" w:cs="Times-Roman"/>
          <w:color w:val="000000" w:themeColor="text1"/>
          <w:sz w:val="24"/>
          <w:szCs w:val="24"/>
          <w:lang w:bidi="hi-IN"/>
        </w:rPr>
        <w:t>Whether the crucial documents have been duly signed;</w:t>
      </w:r>
    </w:p>
    <w:p w14:paraId="6070C1E5" w14:textId="77777777" w:rsidR="001D684E" w:rsidRPr="001274E0" w:rsidRDefault="001D684E" w:rsidP="001D684E">
      <w:pPr>
        <w:pStyle w:val="ListParagraph"/>
        <w:widowControl/>
        <w:numPr>
          <w:ilvl w:val="1"/>
          <w:numId w:val="45"/>
        </w:numPr>
        <w:adjustRightInd w:val="0"/>
        <w:jc w:val="both"/>
        <w:rPr>
          <w:rFonts w:ascii="Bookman Old Style" w:eastAsiaTheme="minorHAnsi" w:hAnsi="Bookman Old Style" w:cs="Times-Roman"/>
          <w:color w:val="000000" w:themeColor="text1"/>
          <w:sz w:val="24"/>
          <w:szCs w:val="24"/>
          <w:lang w:bidi="hi-IN"/>
        </w:rPr>
      </w:pPr>
      <w:r w:rsidRPr="001274E0">
        <w:rPr>
          <w:rFonts w:ascii="Bookman Old Style" w:eastAsiaTheme="minorHAnsi" w:hAnsi="Bookman Old Style" w:cs="Times-Roman"/>
          <w:color w:val="000000" w:themeColor="text1"/>
          <w:sz w:val="24"/>
          <w:szCs w:val="24"/>
          <w:lang w:bidi="hi-IN"/>
        </w:rPr>
        <w:t>Whether the requisite Earnest Money Deposit has been furnished;</w:t>
      </w:r>
    </w:p>
    <w:p w14:paraId="60CB61CE" w14:textId="77777777" w:rsidR="001D684E" w:rsidRPr="001274E0" w:rsidRDefault="001D684E" w:rsidP="001D684E">
      <w:pPr>
        <w:pStyle w:val="ListParagraph"/>
        <w:widowControl/>
        <w:numPr>
          <w:ilvl w:val="1"/>
          <w:numId w:val="45"/>
        </w:numPr>
        <w:adjustRightInd w:val="0"/>
        <w:jc w:val="both"/>
        <w:rPr>
          <w:rFonts w:ascii="Bookman Old Style" w:eastAsiaTheme="minorHAnsi" w:hAnsi="Bookman Old Style" w:cs="Times-Roman"/>
          <w:color w:val="000000" w:themeColor="text1"/>
          <w:sz w:val="24"/>
          <w:szCs w:val="24"/>
          <w:lang w:bidi="hi-IN"/>
        </w:rPr>
      </w:pPr>
      <w:r w:rsidRPr="001274E0">
        <w:rPr>
          <w:rFonts w:ascii="Bookman Old Style" w:eastAsiaTheme="minorHAnsi" w:hAnsi="Bookman Old Style" w:cs="Times-Roman"/>
          <w:color w:val="000000" w:themeColor="text1"/>
          <w:sz w:val="24"/>
          <w:szCs w:val="24"/>
          <w:lang w:bidi="hi-IN"/>
        </w:rPr>
        <w:t>Whether the Tender is substantially responsive in terms with the Tender Documents without material deviation or reservation or inconsistent with the Purchaser’s right or tenderer’s obligations under the Contract.</w:t>
      </w:r>
    </w:p>
    <w:p w14:paraId="75740016" w14:textId="77777777" w:rsidR="001D684E" w:rsidRPr="001274E0" w:rsidRDefault="001D684E" w:rsidP="001D684E">
      <w:pPr>
        <w:pStyle w:val="ListParagraph"/>
        <w:widowControl/>
        <w:adjustRightInd w:val="0"/>
        <w:ind w:left="1440" w:firstLine="0"/>
        <w:jc w:val="both"/>
        <w:rPr>
          <w:rFonts w:ascii="Bookman Old Style" w:hAnsi="Bookman Old Style"/>
          <w:color w:val="000000" w:themeColor="text1"/>
        </w:rPr>
      </w:pPr>
    </w:p>
    <w:p w14:paraId="7E344D8A" w14:textId="77777777" w:rsidR="001D684E" w:rsidRPr="001274E0" w:rsidRDefault="001D684E" w:rsidP="001D684E">
      <w:pPr>
        <w:pStyle w:val="ListParagraph"/>
        <w:widowControl/>
        <w:numPr>
          <w:ilvl w:val="1"/>
          <w:numId w:val="13"/>
        </w:numPr>
        <w:tabs>
          <w:tab w:val="left" w:pos="821"/>
        </w:tabs>
        <w:adjustRightInd w:val="0"/>
        <w:spacing w:before="1" w:line="244" w:lineRule="auto"/>
        <w:ind w:left="820" w:right="212" w:hanging="600"/>
        <w:jc w:val="both"/>
        <w:rPr>
          <w:rFonts w:ascii="Bookman Old Style" w:hAnsi="Bookman Old Style"/>
          <w:color w:val="000000" w:themeColor="text1"/>
          <w:sz w:val="32"/>
          <w:szCs w:val="32"/>
        </w:rPr>
      </w:pPr>
      <w:r w:rsidRPr="001274E0">
        <w:rPr>
          <w:rFonts w:ascii="Bookman Old Style" w:eastAsiaTheme="minorHAnsi" w:hAnsi="Bookman Old Style" w:cs="Times-Roman"/>
          <w:color w:val="000000" w:themeColor="text1"/>
          <w:sz w:val="24"/>
          <w:szCs w:val="24"/>
          <w:lang w:bidi="hi-IN"/>
        </w:rPr>
        <w:t>Tenders which on initial examination are found not to be substantially responsive under any of the Clauses under Clause 22.1 above, shall be rejected.</w:t>
      </w:r>
    </w:p>
    <w:p w14:paraId="378FA995" w14:textId="77777777" w:rsidR="001D684E" w:rsidRPr="001274E0" w:rsidRDefault="001D684E" w:rsidP="001D684E">
      <w:pPr>
        <w:pStyle w:val="ListParagraph"/>
        <w:widowControl/>
        <w:tabs>
          <w:tab w:val="left" w:pos="821"/>
        </w:tabs>
        <w:adjustRightInd w:val="0"/>
        <w:spacing w:before="1" w:line="244" w:lineRule="auto"/>
        <w:ind w:left="820" w:right="212" w:firstLine="0"/>
        <w:jc w:val="both"/>
        <w:rPr>
          <w:rFonts w:ascii="Bookman Old Style" w:hAnsi="Bookman Old Style"/>
          <w:color w:val="000000" w:themeColor="text1"/>
          <w:sz w:val="18"/>
          <w:szCs w:val="18"/>
        </w:rPr>
      </w:pPr>
    </w:p>
    <w:p w14:paraId="1D699C1D" w14:textId="77777777" w:rsidR="001D684E" w:rsidRPr="001274E0" w:rsidRDefault="001D684E" w:rsidP="001D684E">
      <w:pPr>
        <w:pStyle w:val="ListParagraph"/>
        <w:widowControl/>
        <w:numPr>
          <w:ilvl w:val="1"/>
          <w:numId w:val="13"/>
        </w:numPr>
        <w:tabs>
          <w:tab w:val="left" w:pos="821"/>
        </w:tabs>
        <w:adjustRightInd w:val="0"/>
        <w:spacing w:before="1" w:line="244" w:lineRule="auto"/>
        <w:ind w:left="820" w:right="212" w:hanging="600"/>
        <w:jc w:val="both"/>
        <w:rPr>
          <w:rFonts w:ascii="Bookman Old Style" w:hAnsi="Bookman Old Style"/>
          <w:color w:val="000000" w:themeColor="text1"/>
          <w:sz w:val="40"/>
          <w:szCs w:val="40"/>
        </w:rPr>
      </w:pPr>
      <w:r w:rsidRPr="001274E0">
        <w:rPr>
          <w:rFonts w:ascii="Bookman Old Style" w:eastAsiaTheme="minorHAnsi" w:hAnsi="Bookman Old Style" w:cs="Times-Roman"/>
          <w:color w:val="000000" w:themeColor="text1"/>
          <w:sz w:val="24"/>
          <w:szCs w:val="24"/>
          <w:lang w:bidi="hi-IN"/>
        </w:rPr>
        <w:t>The Tender inviting Authority/Technical Tender Scrutiny Committee may waive any minor informality or non-conformity or irregularity in a Tender which does not constitute a material deviation, provided such a waiver does not prejudice or affect the relative ranking of any Tenderer.</w:t>
      </w:r>
    </w:p>
    <w:p w14:paraId="7796B5FC" w14:textId="77777777" w:rsidR="001D684E" w:rsidRPr="001274E0" w:rsidRDefault="001D684E" w:rsidP="001D684E">
      <w:pPr>
        <w:pStyle w:val="ListParagraph"/>
        <w:rPr>
          <w:rFonts w:ascii="Bookman Old Style" w:hAnsi="Bookman Old Style"/>
          <w:color w:val="000000" w:themeColor="text1"/>
          <w:sz w:val="26"/>
          <w:szCs w:val="26"/>
        </w:rPr>
      </w:pPr>
    </w:p>
    <w:p w14:paraId="6BD08040" w14:textId="77777777" w:rsidR="001D684E" w:rsidRPr="001274E0" w:rsidRDefault="001D684E" w:rsidP="001D684E">
      <w:pPr>
        <w:pStyle w:val="ListParagraph"/>
        <w:widowControl/>
        <w:numPr>
          <w:ilvl w:val="1"/>
          <w:numId w:val="13"/>
        </w:numPr>
        <w:tabs>
          <w:tab w:val="left" w:pos="821"/>
        </w:tabs>
        <w:adjustRightInd w:val="0"/>
        <w:spacing w:before="1" w:line="244" w:lineRule="auto"/>
        <w:ind w:right="212"/>
        <w:jc w:val="both"/>
        <w:rPr>
          <w:rFonts w:ascii="Bookman Old Style" w:eastAsiaTheme="minorHAnsi" w:hAnsi="Bookman Old Style" w:cs="Times-Roman"/>
          <w:color w:val="000000" w:themeColor="text1"/>
          <w:sz w:val="24"/>
          <w:szCs w:val="24"/>
          <w:lang w:bidi="hi-IN"/>
        </w:rPr>
      </w:pPr>
      <w:r w:rsidRPr="001274E0">
        <w:rPr>
          <w:rFonts w:ascii="Bookman Old Style" w:eastAsiaTheme="minorHAnsi" w:hAnsi="Bookman Old Style" w:cs="Times-Roman"/>
          <w:color w:val="000000" w:themeColor="text1"/>
          <w:sz w:val="24"/>
          <w:szCs w:val="24"/>
          <w:lang w:bidi="hi-IN"/>
        </w:rPr>
        <w:t xml:space="preserve">Prior to the detailed evaluation, pursuant to ITT Clause 22.5, the Tender Inviting Authority/ Tender Scrutiny Committee will determine the substantial responsiveness of each Tender to the Tender Documents. For purposes of these Clauses, a substantially responsive Tender is one which conforms to all the terms and conditions of the Tender Documents without material deviations. Deviations from or objections or reservations to critical provisions such as those concerning Earnest Money </w:t>
      </w:r>
      <w:proofErr w:type="gramStart"/>
      <w:r w:rsidRPr="001274E0">
        <w:rPr>
          <w:rFonts w:ascii="Bookman Old Style" w:eastAsiaTheme="minorHAnsi" w:hAnsi="Bookman Old Style" w:cs="Times-Roman"/>
          <w:color w:val="000000" w:themeColor="text1"/>
          <w:sz w:val="24"/>
          <w:szCs w:val="24"/>
          <w:lang w:bidi="hi-IN"/>
        </w:rPr>
        <w:t>Deposit( ITT</w:t>
      </w:r>
      <w:proofErr w:type="gramEnd"/>
      <w:r w:rsidRPr="001274E0">
        <w:rPr>
          <w:rFonts w:ascii="Bookman Old Style" w:eastAsiaTheme="minorHAnsi" w:hAnsi="Bookman Old Style" w:cs="Times-Roman"/>
          <w:color w:val="000000" w:themeColor="text1"/>
          <w:sz w:val="24"/>
          <w:szCs w:val="24"/>
          <w:lang w:bidi="hi-IN"/>
        </w:rPr>
        <w:t xml:space="preserve"> Clause 13), period of validity of </w:t>
      </w:r>
      <w:proofErr w:type="gramStart"/>
      <w:r w:rsidRPr="001274E0">
        <w:rPr>
          <w:rFonts w:ascii="Bookman Old Style" w:eastAsiaTheme="minorHAnsi" w:hAnsi="Bookman Old Style" w:cs="Times-Roman"/>
          <w:color w:val="000000" w:themeColor="text1"/>
          <w:sz w:val="24"/>
          <w:szCs w:val="24"/>
          <w:lang w:bidi="hi-IN"/>
        </w:rPr>
        <w:t>tenders(</w:t>
      </w:r>
      <w:proofErr w:type="gramEnd"/>
      <w:r w:rsidRPr="001274E0">
        <w:rPr>
          <w:rFonts w:ascii="Bookman Old Style" w:eastAsiaTheme="minorHAnsi" w:hAnsi="Bookman Old Style" w:cs="Times-Roman"/>
          <w:color w:val="000000" w:themeColor="text1"/>
          <w:sz w:val="24"/>
          <w:szCs w:val="24"/>
          <w:lang w:bidi="hi-IN"/>
        </w:rPr>
        <w:t xml:space="preserve">ITT Clause 14), Delivery </w:t>
      </w:r>
      <w:proofErr w:type="gramStart"/>
      <w:r w:rsidRPr="001274E0">
        <w:rPr>
          <w:rFonts w:ascii="Bookman Old Style" w:eastAsiaTheme="minorHAnsi" w:hAnsi="Bookman Old Style" w:cs="Times-Roman"/>
          <w:color w:val="000000" w:themeColor="text1"/>
          <w:sz w:val="24"/>
          <w:szCs w:val="24"/>
          <w:lang w:bidi="hi-IN"/>
        </w:rPr>
        <w:t>schedule(</w:t>
      </w:r>
      <w:proofErr w:type="gramEnd"/>
      <w:r w:rsidRPr="001274E0">
        <w:rPr>
          <w:rFonts w:ascii="Bookman Old Style" w:eastAsiaTheme="minorHAnsi" w:hAnsi="Bookman Old Style" w:cs="Times-Roman"/>
          <w:color w:val="000000" w:themeColor="text1"/>
          <w:sz w:val="24"/>
          <w:szCs w:val="24"/>
          <w:lang w:bidi="hi-IN"/>
        </w:rPr>
        <w:t xml:space="preserve">SECTION V: Schedule of Requirements and Desired Deliveries), Payment </w:t>
      </w:r>
      <w:proofErr w:type="gramStart"/>
      <w:r w:rsidRPr="001274E0">
        <w:rPr>
          <w:rFonts w:ascii="Bookman Old Style" w:eastAsiaTheme="minorHAnsi" w:hAnsi="Bookman Old Style" w:cs="Times-Roman"/>
          <w:color w:val="000000" w:themeColor="text1"/>
          <w:sz w:val="24"/>
          <w:szCs w:val="24"/>
          <w:lang w:bidi="hi-IN"/>
        </w:rPr>
        <w:t>Conditions( SCC</w:t>
      </w:r>
      <w:proofErr w:type="gramEnd"/>
      <w:r w:rsidRPr="001274E0">
        <w:rPr>
          <w:rFonts w:ascii="Bookman Old Style" w:eastAsiaTheme="minorHAnsi" w:hAnsi="Bookman Old Style" w:cs="Times-Roman"/>
          <w:color w:val="000000" w:themeColor="text1"/>
          <w:sz w:val="24"/>
          <w:szCs w:val="24"/>
          <w:lang w:bidi="hi-IN"/>
        </w:rPr>
        <w:t xml:space="preserve"> Clause 5), Performance Security (GCC Clause 6). Guarantee/Warranty (GCC Clause 14), Force Majeure (GCC Clause 24), Limitation of liability (GCC Clause 28), Applicable law (GCC Clause 30), and Taxes &amp; Duties (GCC Clause 32) will be deemed to be a material deviation. The Tender inviting Authority/ Tender Scrutiny Committee’s determination of a Tender's responsiveness is to be based on the contents of the Tender itself without recourse to extrinsic evidence. Tender not responsive shall not be made subsequently responsive by correction of non-conformity.</w:t>
      </w:r>
    </w:p>
    <w:p w14:paraId="38D51342" w14:textId="77777777" w:rsidR="001D684E" w:rsidRPr="001274E0" w:rsidRDefault="001D684E" w:rsidP="001D684E">
      <w:pPr>
        <w:pStyle w:val="ListParagraph"/>
        <w:rPr>
          <w:rFonts w:ascii="Bookman Old Style" w:eastAsiaTheme="minorHAnsi" w:hAnsi="Bookman Old Style" w:cs="Times-Roman"/>
          <w:color w:val="000000" w:themeColor="text1"/>
          <w:sz w:val="24"/>
          <w:szCs w:val="24"/>
          <w:lang w:bidi="hi-IN"/>
        </w:rPr>
      </w:pPr>
    </w:p>
    <w:p w14:paraId="61509621" w14:textId="77777777" w:rsidR="001D684E" w:rsidRPr="001274E0" w:rsidRDefault="001D684E" w:rsidP="001D684E">
      <w:pPr>
        <w:pStyle w:val="ListParagraph"/>
        <w:widowControl/>
        <w:numPr>
          <w:ilvl w:val="1"/>
          <w:numId w:val="13"/>
        </w:numPr>
        <w:tabs>
          <w:tab w:val="left" w:pos="821"/>
        </w:tabs>
        <w:adjustRightInd w:val="0"/>
        <w:spacing w:before="1" w:line="244" w:lineRule="auto"/>
        <w:ind w:left="820" w:right="212" w:hanging="600"/>
        <w:jc w:val="both"/>
        <w:rPr>
          <w:rFonts w:ascii="Bookman Old Style" w:eastAsiaTheme="minorHAnsi" w:hAnsi="Bookman Old Style" w:cs="Times-Roman"/>
          <w:color w:val="000000" w:themeColor="text1"/>
          <w:sz w:val="24"/>
          <w:szCs w:val="24"/>
          <w:lang w:bidi="hi-IN"/>
        </w:rPr>
      </w:pPr>
      <w:r w:rsidRPr="001274E0">
        <w:rPr>
          <w:rFonts w:ascii="Bookman Old Style" w:hAnsi="Bookman Old Style"/>
          <w:b/>
          <w:bCs/>
          <w:color w:val="000000" w:themeColor="text1"/>
          <w:spacing w:val="-3"/>
          <w:sz w:val="24"/>
          <w:szCs w:val="24"/>
        </w:rPr>
        <w:t>Evaluation of Technical Tender</w:t>
      </w:r>
    </w:p>
    <w:p w14:paraId="6B9C50F1" w14:textId="77777777" w:rsidR="001D684E" w:rsidRPr="001274E0" w:rsidRDefault="001D684E" w:rsidP="001D684E">
      <w:pPr>
        <w:pStyle w:val="ListParagraph"/>
        <w:rPr>
          <w:rFonts w:ascii="Bookman Old Style" w:eastAsiaTheme="minorHAnsi" w:hAnsi="Bookman Old Style" w:cs="Times-Roman"/>
          <w:color w:val="000000" w:themeColor="text1"/>
          <w:sz w:val="16"/>
          <w:szCs w:val="16"/>
          <w:lang w:bidi="hi-IN"/>
        </w:rPr>
      </w:pPr>
    </w:p>
    <w:p w14:paraId="66DA2F66" w14:textId="77777777" w:rsidR="001D684E" w:rsidRPr="001274E0" w:rsidRDefault="001D684E" w:rsidP="001D684E">
      <w:pPr>
        <w:pStyle w:val="ListParagraph"/>
        <w:widowControl/>
        <w:numPr>
          <w:ilvl w:val="2"/>
          <w:numId w:val="34"/>
        </w:numPr>
        <w:adjustRightInd w:val="0"/>
        <w:spacing w:before="1" w:line="244" w:lineRule="auto"/>
        <w:ind w:left="900" w:right="213" w:hanging="900"/>
        <w:jc w:val="both"/>
        <w:rPr>
          <w:rFonts w:ascii="Bookman Old Style" w:eastAsiaTheme="minorHAnsi" w:hAnsi="Bookman Old Style" w:cs="Times-Roman"/>
          <w:color w:val="000000" w:themeColor="text1"/>
          <w:sz w:val="24"/>
          <w:szCs w:val="24"/>
          <w:lang w:bidi="hi-IN"/>
        </w:rPr>
      </w:pPr>
      <w:r w:rsidRPr="001274E0">
        <w:rPr>
          <w:rFonts w:ascii="Bookman Old Style" w:eastAsiaTheme="minorHAnsi" w:hAnsi="Bookman Old Style" w:cs="Times-Roman"/>
          <w:color w:val="000000" w:themeColor="text1"/>
          <w:sz w:val="24"/>
          <w:szCs w:val="24"/>
          <w:lang w:bidi="hi-IN"/>
        </w:rPr>
        <w:t>The Tender Accepting Authority may constitute a Tender Scrutiny Committee as it deems fit to carry out scrutiny and evaluation of Tenders strictly in accordance with the evaluation criteria indicated in Clause 1 and 11 of this Tender Document.</w:t>
      </w:r>
    </w:p>
    <w:p w14:paraId="5B595403" w14:textId="77777777" w:rsidR="001D684E" w:rsidRPr="001274E0" w:rsidRDefault="001D684E" w:rsidP="001D684E">
      <w:pPr>
        <w:pStyle w:val="ListParagraph"/>
        <w:widowControl/>
        <w:adjustRightInd w:val="0"/>
        <w:spacing w:before="1" w:line="244" w:lineRule="auto"/>
        <w:ind w:left="900" w:right="213" w:firstLine="0"/>
        <w:jc w:val="both"/>
        <w:rPr>
          <w:rFonts w:ascii="Bookman Old Style" w:eastAsiaTheme="minorHAnsi" w:hAnsi="Bookman Old Style" w:cs="Times-Roman"/>
          <w:color w:val="000000" w:themeColor="text1"/>
          <w:sz w:val="24"/>
          <w:szCs w:val="24"/>
          <w:lang w:bidi="hi-IN"/>
        </w:rPr>
      </w:pPr>
    </w:p>
    <w:p w14:paraId="0CF8EFE1" w14:textId="77777777" w:rsidR="001D684E" w:rsidRPr="001274E0" w:rsidRDefault="001D684E" w:rsidP="001D684E">
      <w:pPr>
        <w:pStyle w:val="ListParagraph"/>
        <w:widowControl/>
        <w:numPr>
          <w:ilvl w:val="2"/>
          <w:numId w:val="34"/>
        </w:numPr>
        <w:adjustRightInd w:val="0"/>
        <w:spacing w:before="1" w:line="244" w:lineRule="auto"/>
        <w:ind w:right="213"/>
        <w:jc w:val="both"/>
        <w:rPr>
          <w:rFonts w:ascii="Bookman Old Style" w:eastAsiaTheme="minorHAnsi" w:hAnsi="Bookman Old Style" w:cs="Times-Roman"/>
          <w:color w:val="000000" w:themeColor="text1"/>
          <w:sz w:val="24"/>
          <w:szCs w:val="24"/>
          <w:lang w:bidi="hi-IN"/>
        </w:rPr>
      </w:pPr>
      <w:r w:rsidRPr="001274E0">
        <w:rPr>
          <w:rFonts w:ascii="Bookman Old Style" w:eastAsiaTheme="minorHAnsi" w:hAnsi="Bookman Old Style" w:cs="Times-Roman"/>
          <w:color w:val="000000" w:themeColor="text1"/>
          <w:sz w:val="24"/>
          <w:szCs w:val="24"/>
          <w:lang w:bidi="hi-IN"/>
        </w:rPr>
        <w:lastRenderedPageBreak/>
        <w:t xml:space="preserve"> Tenderer whose Technical Tenders are adjudged as responsive in terms of Clause 22 and who fulfills the conditions of eligibility and qualification in terms with Clause (1), (11), (12) and SECTION VII: QUALIFICATION CRITERIA and will be declared as qualified Tenderer (“</w:t>
      </w:r>
      <w:r w:rsidRPr="001274E0">
        <w:rPr>
          <w:rFonts w:ascii="Bookman Old Style" w:eastAsiaTheme="minorHAnsi" w:hAnsi="Bookman Old Style" w:cs="Times-Bold"/>
          <w:b/>
          <w:bCs/>
          <w:color w:val="000000" w:themeColor="text1"/>
          <w:sz w:val="24"/>
          <w:szCs w:val="24"/>
          <w:lang w:bidi="hi-IN"/>
        </w:rPr>
        <w:t>Qualified Tenderer</w:t>
      </w:r>
      <w:r w:rsidRPr="001274E0">
        <w:rPr>
          <w:rFonts w:ascii="Bookman Old Style" w:eastAsiaTheme="minorHAnsi" w:hAnsi="Bookman Old Style" w:cs="Times-Roman"/>
          <w:color w:val="000000" w:themeColor="text1"/>
          <w:sz w:val="24"/>
          <w:szCs w:val="24"/>
          <w:lang w:bidi="hi-IN"/>
        </w:rPr>
        <w:t>”). If a Tenderer does not fulfill the eligibility and qualification criteria prescribed as above, the Tenderer shall be disqualified. The Financial Tenders of only the Qualified Tenderer shall be considered for opening in the Karnataka Public Procurement Portal and further evaluation in the manner set out in Clause 22.6 below.</w:t>
      </w:r>
    </w:p>
    <w:p w14:paraId="451736B9" w14:textId="77777777" w:rsidR="001D684E" w:rsidRPr="001274E0" w:rsidRDefault="001D684E" w:rsidP="001D684E">
      <w:pPr>
        <w:pStyle w:val="ListParagraph"/>
        <w:rPr>
          <w:rFonts w:ascii="Bookman Old Style" w:eastAsiaTheme="minorHAnsi" w:hAnsi="Bookman Old Style" w:cs="Times-Roman"/>
          <w:color w:val="000000" w:themeColor="text1"/>
          <w:sz w:val="24"/>
          <w:szCs w:val="24"/>
          <w:lang w:bidi="hi-IN"/>
        </w:rPr>
      </w:pPr>
    </w:p>
    <w:p w14:paraId="269B2296" w14:textId="77777777" w:rsidR="001D684E" w:rsidRPr="001274E0" w:rsidRDefault="001D684E" w:rsidP="001D684E">
      <w:pPr>
        <w:pStyle w:val="ListParagraph"/>
        <w:widowControl/>
        <w:numPr>
          <w:ilvl w:val="2"/>
          <w:numId w:val="34"/>
        </w:numPr>
        <w:adjustRightInd w:val="0"/>
        <w:spacing w:before="1" w:line="244" w:lineRule="auto"/>
        <w:ind w:left="900" w:right="213" w:hanging="900"/>
        <w:jc w:val="both"/>
        <w:rPr>
          <w:rFonts w:ascii="Bookman Old Style" w:eastAsiaTheme="minorHAnsi" w:hAnsi="Bookman Old Style" w:cs="Times-Roman"/>
          <w:color w:val="000000" w:themeColor="text1"/>
          <w:sz w:val="24"/>
          <w:szCs w:val="24"/>
          <w:lang w:bidi="hi-IN"/>
        </w:rPr>
      </w:pPr>
      <w:r w:rsidRPr="001274E0">
        <w:rPr>
          <w:rFonts w:ascii="Bookman Old Style" w:eastAsiaTheme="minorHAnsi" w:hAnsi="Bookman Old Style" w:cs="Times-Roman"/>
          <w:color w:val="000000" w:themeColor="text1"/>
          <w:sz w:val="24"/>
          <w:szCs w:val="24"/>
          <w:lang w:bidi="hi-IN"/>
        </w:rPr>
        <w:t>The list of Qualified Tenderer and the date, time of opening of Financial Tender of Qualified Tenderer shall be published by the Tender Inviting Authority in the Karnataka Public Procurement Portal.</w:t>
      </w:r>
    </w:p>
    <w:p w14:paraId="288AA3FE" w14:textId="77777777" w:rsidR="001D684E" w:rsidRPr="001274E0" w:rsidRDefault="001D684E" w:rsidP="001D684E">
      <w:pPr>
        <w:pStyle w:val="ListParagraph"/>
        <w:widowControl/>
        <w:adjustRightInd w:val="0"/>
        <w:spacing w:before="1" w:line="244" w:lineRule="auto"/>
        <w:ind w:left="900" w:right="213" w:firstLine="0"/>
        <w:jc w:val="both"/>
        <w:rPr>
          <w:rFonts w:ascii="Bookman Old Style" w:eastAsiaTheme="minorHAnsi" w:hAnsi="Bookman Old Style" w:cs="Times-Roman"/>
          <w:color w:val="000000" w:themeColor="text1"/>
          <w:sz w:val="18"/>
          <w:szCs w:val="24"/>
          <w:lang w:bidi="hi-IN"/>
        </w:rPr>
      </w:pPr>
    </w:p>
    <w:p w14:paraId="69C21665" w14:textId="77777777" w:rsidR="001D684E" w:rsidRPr="001274E0" w:rsidRDefault="001D684E" w:rsidP="001D684E">
      <w:pPr>
        <w:pStyle w:val="ListParagraph"/>
        <w:widowControl/>
        <w:numPr>
          <w:ilvl w:val="2"/>
          <w:numId w:val="34"/>
        </w:numPr>
        <w:adjustRightInd w:val="0"/>
        <w:spacing w:before="1" w:line="244" w:lineRule="auto"/>
        <w:ind w:left="900" w:right="213" w:hanging="900"/>
        <w:jc w:val="both"/>
        <w:rPr>
          <w:rFonts w:ascii="Bookman Old Style" w:hAnsi="Bookman Old Style"/>
          <w:color w:val="000000" w:themeColor="text1"/>
          <w:spacing w:val="-3"/>
          <w:sz w:val="24"/>
          <w:szCs w:val="24"/>
        </w:rPr>
      </w:pPr>
      <w:r w:rsidRPr="001274E0">
        <w:rPr>
          <w:rFonts w:ascii="Bookman Old Style" w:eastAsiaTheme="minorHAnsi" w:hAnsi="Bookman Old Style" w:cs="Times-Roman"/>
          <w:color w:val="000000" w:themeColor="text1"/>
          <w:sz w:val="24"/>
          <w:szCs w:val="24"/>
          <w:lang w:bidi="hi-IN"/>
        </w:rPr>
        <w:t>After the evaluation of the Technical Tender is completed, the Tender Inviting Authority shall notify the details of the Tenderer whose tenders are considered as non-responsive and not qualified in Karnataka Public Procurement Portal. It shall also be indicated that their Financial Proposal will not be opened.</w:t>
      </w:r>
    </w:p>
    <w:p w14:paraId="55E219B3" w14:textId="77777777" w:rsidR="001D684E" w:rsidRPr="001274E0" w:rsidRDefault="001D684E" w:rsidP="001D684E">
      <w:pPr>
        <w:pStyle w:val="ListParagraph"/>
        <w:rPr>
          <w:rFonts w:ascii="Bookman Old Style" w:hAnsi="Bookman Old Style"/>
          <w:color w:val="000000" w:themeColor="text1"/>
          <w:spacing w:val="-3"/>
          <w:sz w:val="24"/>
          <w:szCs w:val="24"/>
        </w:rPr>
      </w:pPr>
    </w:p>
    <w:p w14:paraId="5E00CF47" w14:textId="77777777" w:rsidR="001D684E" w:rsidRPr="001274E0" w:rsidRDefault="001D684E" w:rsidP="001D684E">
      <w:pPr>
        <w:pStyle w:val="ListParagraph"/>
        <w:widowControl/>
        <w:numPr>
          <w:ilvl w:val="1"/>
          <w:numId w:val="13"/>
        </w:numPr>
        <w:tabs>
          <w:tab w:val="left" w:pos="821"/>
        </w:tabs>
        <w:adjustRightInd w:val="0"/>
        <w:spacing w:before="1" w:line="244" w:lineRule="auto"/>
        <w:ind w:left="820" w:right="212" w:hanging="600"/>
        <w:jc w:val="both"/>
        <w:rPr>
          <w:rFonts w:ascii="Bookman Old Style" w:hAnsi="Bookman Old Style"/>
          <w:color w:val="000000" w:themeColor="text1"/>
          <w:spacing w:val="-3"/>
          <w:sz w:val="32"/>
          <w:szCs w:val="32"/>
        </w:rPr>
      </w:pPr>
      <w:r w:rsidRPr="001274E0">
        <w:rPr>
          <w:rFonts w:ascii="Bookman Old Style" w:eastAsiaTheme="minorHAnsi" w:hAnsi="Bookman Old Style" w:cs="Times-Bold"/>
          <w:b/>
          <w:bCs/>
          <w:color w:val="000000" w:themeColor="text1"/>
          <w:sz w:val="24"/>
          <w:szCs w:val="24"/>
          <w:lang w:bidi="hi-IN"/>
        </w:rPr>
        <w:t>Opening and Evaluation of Financial Tender</w:t>
      </w:r>
    </w:p>
    <w:p w14:paraId="601CBC2B" w14:textId="77777777" w:rsidR="001D684E" w:rsidRPr="001274E0" w:rsidRDefault="001D684E" w:rsidP="001D684E">
      <w:pPr>
        <w:pStyle w:val="ListParagraph"/>
        <w:widowControl/>
        <w:adjustRightInd w:val="0"/>
        <w:spacing w:before="1" w:line="244" w:lineRule="auto"/>
        <w:ind w:left="900" w:right="213" w:firstLine="0"/>
        <w:jc w:val="both"/>
        <w:rPr>
          <w:rFonts w:ascii="Bookman Old Style" w:hAnsi="Bookman Old Style"/>
          <w:color w:val="000000" w:themeColor="text1"/>
          <w:spacing w:val="-3"/>
          <w:sz w:val="24"/>
          <w:szCs w:val="24"/>
        </w:rPr>
      </w:pPr>
    </w:p>
    <w:p w14:paraId="496BB49B" w14:textId="77777777" w:rsidR="001D684E" w:rsidRPr="001274E0" w:rsidRDefault="001D684E" w:rsidP="001D684E">
      <w:pPr>
        <w:pStyle w:val="ListParagraph"/>
        <w:widowControl/>
        <w:numPr>
          <w:ilvl w:val="2"/>
          <w:numId w:val="35"/>
        </w:numPr>
        <w:adjustRightInd w:val="0"/>
        <w:spacing w:before="1" w:line="244" w:lineRule="auto"/>
        <w:ind w:left="900" w:right="213" w:hanging="900"/>
        <w:jc w:val="both"/>
        <w:rPr>
          <w:rFonts w:ascii="Bookman Old Style" w:eastAsiaTheme="minorHAnsi" w:hAnsi="Bookman Old Style" w:cs="Times-Roman"/>
          <w:color w:val="000000" w:themeColor="text1"/>
          <w:sz w:val="24"/>
          <w:szCs w:val="24"/>
          <w:lang w:bidi="hi-IN"/>
        </w:rPr>
      </w:pPr>
      <w:r w:rsidRPr="001274E0">
        <w:rPr>
          <w:rFonts w:ascii="Bookman Old Style" w:eastAsiaTheme="minorHAnsi" w:hAnsi="Bookman Old Style" w:cs="Times-Roman"/>
          <w:color w:val="000000" w:themeColor="text1"/>
          <w:sz w:val="24"/>
          <w:szCs w:val="24"/>
          <w:lang w:bidi="hi-IN"/>
        </w:rPr>
        <w:t>The Financial Tender of all the Qualified Tenderer will be opened in the Karnataka Public Procurement Portal at the designated date and time notified. If the specified date of Financial Tender opening is declared a holiday subsequently the Financial Tenders shall be opened at the appointed time on the next working day.</w:t>
      </w:r>
    </w:p>
    <w:p w14:paraId="43FC893B" w14:textId="77777777" w:rsidR="001D684E" w:rsidRPr="001274E0" w:rsidRDefault="001D684E" w:rsidP="001D684E">
      <w:pPr>
        <w:pStyle w:val="ListParagraph"/>
        <w:spacing w:before="1" w:line="244" w:lineRule="auto"/>
        <w:ind w:left="720" w:right="213" w:firstLine="0"/>
        <w:jc w:val="both"/>
        <w:rPr>
          <w:rFonts w:ascii="Bookman Old Style" w:hAnsi="Bookman Old Style"/>
          <w:color w:val="000000" w:themeColor="text1"/>
          <w:spacing w:val="-3"/>
          <w:sz w:val="16"/>
          <w:szCs w:val="16"/>
        </w:rPr>
      </w:pPr>
    </w:p>
    <w:p w14:paraId="4A297DFD" w14:textId="77777777" w:rsidR="001D684E" w:rsidRPr="001274E0" w:rsidRDefault="001D684E" w:rsidP="001D684E">
      <w:pPr>
        <w:pStyle w:val="ListParagraph"/>
        <w:widowControl/>
        <w:numPr>
          <w:ilvl w:val="2"/>
          <w:numId w:val="35"/>
        </w:numPr>
        <w:adjustRightInd w:val="0"/>
        <w:spacing w:before="1" w:line="244" w:lineRule="auto"/>
        <w:ind w:left="900" w:right="213" w:hanging="900"/>
        <w:jc w:val="both"/>
        <w:rPr>
          <w:rFonts w:ascii="Bookman Old Style" w:hAnsi="Bookman Old Style"/>
          <w:color w:val="000000" w:themeColor="text1"/>
          <w:spacing w:val="-3"/>
          <w:sz w:val="24"/>
          <w:szCs w:val="24"/>
        </w:rPr>
      </w:pPr>
      <w:r w:rsidRPr="001274E0">
        <w:rPr>
          <w:rFonts w:ascii="Bookman Old Style" w:eastAsiaTheme="minorHAnsi" w:hAnsi="Bookman Old Style" w:cs="Times-Roman"/>
          <w:color w:val="000000" w:themeColor="text1"/>
          <w:sz w:val="24"/>
          <w:szCs w:val="24"/>
          <w:lang w:bidi="hi-IN"/>
        </w:rPr>
        <w:t>The Contract price should provide the cost towards supply of goods.</w:t>
      </w:r>
    </w:p>
    <w:p w14:paraId="34D33FC8" w14:textId="77777777" w:rsidR="001D684E" w:rsidRPr="001274E0" w:rsidRDefault="001D684E" w:rsidP="001D684E">
      <w:pPr>
        <w:pStyle w:val="ListParagraph"/>
        <w:widowControl/>
        <w:tabs>
          <w:tab w:val="left" w:pos="821"/>
        </w:tabs>
        <w:adjustRightInd w:val="0"/>
        <w:spacing w:before="1" w:line="244" w:lineRule="auto"/>
        <w:ind w:left="820" w:right="212" w:firstLine="0"/>
        <w:jc w:val="both"/>
        <w:rPr>
          <w:rFonts w:ascii="Bookman Old Style" w:eastAsiaTheme="minorHAnsi" w:hAnsi="Bookman Old Style" w:cs="Times-Roman"/>
          <w:color w:val="000000" w:themeColor="text1"/>
          <w:sz w:val="24"/>
          <w:szCs w:val="24"/>
          <w:lang w:bidi="hi-IN"/>
        </w:rPr>
      </w:pPr>
    </w:p>
    <w:p w14:paraId="2742B293" w14:textId="77777777" w:rsidR="001D684E" w:rsidRPr="001274E0" w:rsidRDefault="001D684E" w:rsidP="001D684E">
      <w:pPr>
        <w:pStyle w:val="Heading1"/>
        <w:numPr>
          <w:ilvl w:val="0"/>
          <w:numId w:val="13"/>
        </w:numPr>
        <w:tabs>
          <w:tab w:val="left" w:pos="819"/>
          <w:tab w:val="left" w:pos="820"/>
        </w:tabs>
        <w:spacing w:before="1"/>
        <w:ind w:left="819" w:hanging="600"/>
        <w:rPr>
          <w:rFonts w:ascii="Bookman Old Style" w:hAnsi="Bookman Old Style"/>
          <w:color w:val="000000" w:themeColor="text1"/>
          <w:sz w:val="24"/>
          <w:szCs w:val="24"/>
        </w:rPr>
      </w:pPr>
      <w:bookmarkStart w:id="29" w:name="_TOC_250009"/>
      <w:r w:rsidRPr="001274E0">
        <w:rPr>
          <w:rFonts w:ascii="Bookman Old Style" w:hAnsi="Bookman Old Style"/>
          <w:color w:val="000000" w:themeColor="text1"/>
          <w:spacing w:val="-3"/>
          <w:sz w:val="24"/>
          <w:szCs w:val="24"/>
        </w:rPr>
        <w:t xml:space="preserve">Evaluation </w:t>
      </w:r>
      <w:r w:rsidRPr="001274E0">
        <w:rPr>
          <w:rFonts w:ascii="Bookman Old Style" w:hAnsi="Bookman Old Style"/>
          <w:color w:val="000000" w:themeColor="text1"/>
          <w:sz w:val="24"/>
          <w:szCs w:val="24"/>
        </w:rPr>
        <w:t xml:space="preserve">and </w:t>
      </w:r>
      <w:r w:rsidRPr="001274E0">
        <w:rPr>
          <w:rFonts w:ascii="Bookman Old Style" w:hAnsi="Bookman Old Style"/>
          <w:color w:val="000000" w:themeColor="text1"/>
          <w:spacing w:val="-3"/>
          <w:sz w:val="24"/>
          <w:szCs w:val="24"/>
        </w:rPr>
        <w:t xml:space="preserve">Comparison </w:t>
      </w:r>
      <w:r w:rsidRPr="001274E0">
        <w:rPr>
          <w:rFonts w:ascii="Bookman Old Style" w:hAnsi="Bookman Old Style"/>
          <w:color w:val="000000" w:themeColor="text1"/>
          <w:sz w:val="24"/>
          <w:szCs w:val="24"/>
        </w:rPr>
        <w:t>of</w:t>
      </w:r>
      <w:r w:rsidRPr="001274E0">
        <w:rPr>
          <w:rFonts w:ascii="Bookman Old Style" w:hAnsi="Bookman Old Style"/>
          <w:color w:val="000000" w:themeColor="text1"/>
          <w:spacing w:val="-14"/>
          <w:sz w:val="24"/>
          <w:szCs w:val="24"/>
        </w:rPr>
        <w:t xml:space="preserve"> </w:t>
      </w:r>
      <w:bookmarkEnd w:id="29"/>
      <w:r w:rsidRPr="001274E0">
        <w:rPr>
          <w:rFonts w:ascii="Bookman Old Style" w:hAnsi="Bookman Old Style"/>
          <w:color w:val="000000" w:themeColor="text1"/>
          <w:spacing w:val="-3"/>
          <w:sz w:val="24"/>
          <w:szCs w:val="24"/>
        </w:rPr>
        <w:t>Tenders</w:t>
      </w:r>
    </w:p>
    <w:p w14:paraId="44C97FDA" w14:textId="77777777" w:rsidR="001D684E" w:rsidRPr="001274E0" w:rsidRDefault="001D684E" w:rsidP="001D684E">
      <w:pPr>
        <w:pStyle w:val="BodyText"/>
        <w:spacing w:before="5"/>
        <w:rPr>
          <w:rFonts w:ascii="Bookman Old Style" w:hAnsi="Bookman Old Style"/>
          <w:b/>
          <w:color w:val="000000" w:themeColor="text1"/>
          <w:sz w:val="8"/>
          <w:szCs w:val="8"/>
        </w:rPr>
      </w:pPr>
    </w:p>
    <w:p w14:paraId="013AAEDB" w14:textId="77777777" w:rsidR="001D684E" w:rsidRPr="001274E0" w:rsidRDefault="001D684E" w:rsidP="001D684E">
      <w:pPr>
        <w:pStyle w:val="ListParagraph"/>
        <w:widowControl/>
        <w:numPr>
          <w:ilvl w:val="1"/>
          <w:numId w:val="13"/>
        </w:numPr>
        <w:adjustRightInd w:val="0"/>
        <w:spacing w:before="1" w:line="244" w:lineRule="auto"/>
        <w:ind w:left="900" w:right="213" w:hanging="900"/>
        <w:jc w:val="both"/>
        <w:rPr>
          <w:rFonts w:ascii="Bookman Old Style" w:eastAsiaTheme="minorHAnsi" w:hAnsi="Bookman Old Style" w:cs="Times-Roman"/>
          <w:color w:val="000000" w:themeColor="text1"/>
          <w:sz w:val="24"/>
          <w:szCs w:val="24"/>
          <w:lang w:bidi="hi-IN"/>
        </w:rPr>
      </w:pPr>
      <w:r w:rsidRPr="001274E0">
        <w:rPr>
          <w:rFonts w:ascii="Bookman Old Style" w:eastAsiaTheme="minorHAnsi" w:hAnsi="Bookman Old Style" w:cs="Times-Roman"/>
          <w:color w:val="000000" w:themeColor="text1"/>
          <w:sz w:val="24"/>
          <w:szCs w:val="24"/>
          <w:lang w:bidi="hi-IN"/>
        </w:rPr>
        <w:t xml:space="preserve">The Purchaser may evaluate and compare the Tenders which have been determined to be substantially responsive. No Tender will be considered if the complete requirements are not included in the Tender. </w:t>
      </w:r>
    </w:p>
    <w:p w14:paraId="4352C72C" w14:textId="77777777" w:rsidR="001D684E" w:rsidRPr="001274E0" w:rsidRDefault="001D684E" w:rsidP="001D684E">
      <w:pPr>
        <w:pStyle w:val="ListParagraph"/>
        <w:spacing w:before="1" w:line="244" w:lineRule="auto"/>
        <w:ind w:left="720" w:right="213" w:firstLine="0"/>
        <w:jc w:val="both"/>
        <w:rPr>
          <w:rFonts w:ascii="Bookman Old Style" w:hAnsi="Bookman Old Style"/>
          <w:color w:val="000000" w:themeColor="text1"/>
          <w:spacing w:val="-3"/>
          <w:sz w:val="24"/>
          <w:szCs w:val="24"/>
        </w:rPr>
      </w:pPr>
    </w:p>
    <w:p w14:paraId="59AFC4FE" w14:textId="77777777" w:rsidR="001D684E" w:rsidRPr="001274E0" w:rsidRDefault="001D684E" w:rsidP="001D684E">
      <w:pPr>
        <w:pStyle w:val="ListParagraph"/>
        <w:widowControl/>
        <w:numPr>
          <w:ilvl w:val="1"/>
          <w:numId w:val="13"/>
        </w:numPr>
        <w:adjustRightInd w:val="0"/>
        <w:spacing w:before="1" w:line="244" w:lineRule="auto"/>
        <w:ind w:left="900" w:right="213" w:hanging="900"/>
        <w:jc w:val="both"/>
        <w:rPr>
          <w:rFonts w:ascii="Bookman Old Style" w:eastAsiaTheme="minorHAnsi" w:hAnsi="Bookman Old Style" w:cs="Times-Roman"/>
          <w:color w:val="000000" w:themeColor="text1"/>
          <w:sz w:val="24"/>
          <w:szCs w:val="24"/>
          <w:lang w:bidi="hi-IN"/>
        </w:rPr>
      </w:pPr>
      <w:r w:rsidRPr="001274E0">
        <w:rPr>
          <w:rFonts w:ascii="Bookman Old Style" w:eastAsiaTheme="minorHAnsi" w:hAnsi="Bookman Old Style" w:cs="Times-Roman"/>
          <w:color w:val="000000" w:themeColor="text1"/>
          <w:sz w:val="24"/>
          <w:szCs w:val="24"/>
          <w:lang w:bidi="hi-IN"/>
        </w:rPr>
        <w:t>Deleted</w:t>
      </w:r>
    </w:p>
    <w:p w14:paraId="472519B1" w14:textId="77777777" w:rsidR="001D684E" w:rsidRPr="001274E0" w:rsidRDefault="001D684E" w:rsidP="001D684E">
      <w:pPr>
        <w:pStyle w:val="ListParagraph"/>
        <w:rPr>
          <w:rFonts w:ascii="Bookman Old Style" w:eastAsiaTheme="minorHAnsi" w:hAnsi="Bookman Old Style" w:cs="Times-Roman"/>
          <w:color w:val="000000" w:themeColor="text1"/>
          <w:sz w:val="24"/>
          <w:szCs w:val="24"/>
          <w:lang w:bidi="hi-IN"/>
        </w:rPr>
      </w:pPr>
    </w:p>
    <w:p w14:paraId="755777D6" w14:textId="77777777" w:rsidR="001D684E" w:rsidRPr="001274E0" w:rsidRDefault="001D684E" w:rsidP="001D684E">
      <w:pPr>
        <w:pStyle w:val="ListParagraph"/>
        <w:widowControl/>
        <w:numPr>
          <w:ilvl w:val="1"/>
          <w:numId w:val="13"/>
        </w:numPr>
        <w:adjustRightInd w:val="0"/>
        <w:spacing w:before="1" w:line="244" w:lineRule="auto"/>
        <w:ind w:left="900" w:right="213" w:hanging="900"/>
        <w:jc w:val="both"/>
        <w:rPr>
          <w:rFonts w:ascii="Bookman Old Style" w:hAnsi="Bookman Old Style"/>
          <w:color w:val="000000" w:themeColor="text1"/>
          <w:sz w:val="24"/>
          <w:szCs w:val="24"/>
        </w:rPr>
      </w:pPr>
      <w:r w:rsidRPr="001274E0">
        <w:rPr>
          <w:rFonts w:ascii="Bookman Old Style" w:hAnsi="Bookman Old Style"/>
          <w:color w:val="000000" w:themeColor="text1"/>
          <w:sz w:val="24"/>
          <w:szCs w:val="24"/>
        </w:rPr>
        <w:t xml:space="preserve">The </w:t>
      </w:r>
      <w:r w:rsidRPr="001274E0">
        <w:rPr>
          <w:rFonts w:ascii="Bookman Old Style" w:hAnsi="Bookman Old Style"/>
          <w:color w:val="000000" w:themeColor="text1"/>
          <w:spacing w:val="-3"/>
          <w:sz w:val="24"/>
          <w:szCs w:val="24"/>
        </w:rPr>
        <w:t xml:space="preserve">Purchaser's evaluation </w:t>
      </w:r>
      <w:r w:rsidRPr="001274E0">
        <w:rPr>
          <w:rFonts w:ascii="Bookman Old Style" w:hAnsi="Bookman Old Style"/>
          <w:color w:val="000000" w:themeColor="text1"/>
          <w:sz w:val="24"/>
          <w:szCs w:val="24"/>
        </w:rPr>
        <w:t xml:space="preserve">of a </w:t>
      </w:r>
      <w:r w:rsidRPr="001274E0">
        <w:rPr>
          <w:rFonts w:ascii="Bookman Old Style" w:hAnsi="Bookman Old Style"/>
          <w:color w:val="000000" w:themeColor="text1"/>
          <w:spacing w:val="-3"/>
          <w:sz w:val="24"/>
          <w:szCs w:val="24"/>
        </w:rPr>
        <w:t xml:space="preserve">tender will take into account, </w:t>
      </w:r>
      <w:r w:rsidRPr="001274E0">
        <w:rPr>
          <w:rFonts w:ascii="Bookman Old Style" w:hAnsi="Bookman Old Style"/>
          <w:color w:val="000000" w:themeColor="text1"/>
          <w:sz w:val="24"/>
          <w:szCs w:val="24"/>
        </w:rPr>
        <w:t xml:space="preserve">the </w:t>
      </w:r>
      <w:r w:rsidRPr="001274E0">
        <w:rPr>
          <w:rFonts w:ascii="Bookman Old Style" w:hAnsi="Bookman Old Style"/>
          <w:color w:val="000000" w:themeColor="text1"/>
          <w:spacing w:val="-3"/>
          <w:sz w:val="24"/>
          <w:szCs w:val="24"/>
        </w:rPr>
        <w:t xml:space="preserve">tender price (Ex- factory/ex-warehouse/off-the-shelf price </w:t>
      </w:r>
      <w:r w:rsidRPr="001274E0">
        <w:rPr>
          <w:rFonts w:ascii="Bookman Old Style" w:hAnsi="Bookman Old Style"/>
          <w:color w:val="000000" w:themeColor="text1"/>
          <w:sz w:val="24"/>
          <w:szCs w:val="24"/>
        </w:rPr>
        <w:t xml:space="preserve">of the </w:t>
      </w:r>
      <w:r w:rsidRPr="001274E0">
        <w:rPr>
          <w:rFonts w:ascii="Bookman Old Style" w:hAnsi="Bookman Old Style"/>
          <w:color w:val="000000" w:themeColor="text1"/>
          <w:spacing w:val="-3"/>
          <w:sz w:val="24"/>
          <w:szCs w:val="24"/>
        </w:rPr>
        <w:t xml:space="preserve">goods offered from within India, such price </w:t>
      </w:r>
      <w:r w:rsidRPr="001274E0">
        <w:rPr>
          <w:rFonts w:ascii="Bookman Old Style" w:hAnsi="Bookman Old Style"/>
          <w:color w:val="000000" w:themeColor="text1"/>
          <w:sz w:val="24"/>
          <w:szCs w:val="24"/>
        </w:rPr>
        <w:t xml:space="preserve">to </w:t>
      </w:r>
      <w:r w:rsidRPr="001274E0">
        <w:rPr>
          <w:rFonts w:ascii="Bookman Old Style" w:hAnsi="Bookman Old Style"/>
          <w:color w:val="000000" w:themeColor="text1"/>
          <w:spacing w:val="-3"/>
          <w:sz w:val="24"/>
          <w:szCs w:val="24"/>
        </w:rPr>
        <w:t xml:space="preserve">include </w:t>
      </w:r>
      <w:r w:rsidRPr="001274E0">
        <w:rPr>
          <w:rFonts w:ascii="Bookman Old Style" w:hAnsi="Bookman Old Style"/>
          <w:color w:val="000000" w:themeColor="text1"/>
          <w:sz w:val="24"/>
          <w:szCs w:val="24"/>
        </w:rPr>
        <w:t xml:space="preserve">all </w:t>
      </w:r>
      <w:r w:rsidRPr="001274E0">
        <w:rPr>
          <w:rFonts w:ascii="Bookman Old Style" w:hAnsi="Bookman Old Style"/>
          <w:color w:val="000000" w:themeColor="text1"/>
          <w:spacing w:val="-3"/>
          <w:sz w:val="24"/>
          <w:szCs w:val="24"/>
        </w:rPr>
        <w:t xml:space="preserve">costs </w:t>
      </w:r>
      <w:r w:rsidRPr="001274E0">
        <w:rPr>
          <w:rFonts w:ascii="Bookman Old Style" w:hAnsi="Bookman Old Style"/>
          <w:color w:val="000000" w:themeColor="text1"/>
          <w:sz w:val="24"/>
          <w:szCs w:val="24"/>
        </w:rPr>
        <w:t xml:space="preserve">as </w:t>
      </w:r>
      <w:r w:rsidRPr="001274E0">
        <w:rPr>
          <w:rFonts w:ascii="Bookman Old Style" w:hAnsi="Bookman Old Style"/>
          <w:color w:val="000000" w:themeColor="text1"/>
          <w:spacing w:val="-3"/>
          <w:sz w:val="24"/>
          <w:szCs w:val="24"/>
        </w:rPr>
        <w:t xml:space="preserve">well </w:t>
      </w:r>
      <w:r w:rsidRPr="001274E0">
        <w:rPr>
          <w:rFonts w:ascii="Bookman Old Style" w:hAnsi="Bookman Old Style"/>
          <w:color w:val="000000" w:themeColor="text1"/>
          <w:sz w:val="24"/>
          <w:szCs w:val="24"/>
        </w:rPr>
        <w:t xml:space="preserve">as applicable </w:t>
      </w:r>
      <w:r w:rsidRPr="001274E0">
        <w:rPr>
          <w:rFonts w:ascii="Bookman Old Style" w:hAnsi="Bookman Old Style"/>
          <w:color w:val="000000" w:themeColor="text1"/>
          <w:spacing w:val="-3"/>
          <w:sz w:val="24"/>
          <w:szCs w:val="24"/>
        </w:rPr>
        <w:t xml:space="preserve">taxes paid </w:t>
      </w:r>
      <w:r w:rsidRPr="001274E0">
        <w:rPr>
          <w:rFonts w:ascii="Bookman Old Style" w:hAnsi="Bookman Old Style"/>
          <w:color w:val="000000" w:themeColor="text1"/>
          <w:sz w:val="24"/>
          <w:szCs w:val="24"/>
        </w:rPr>
        <w:t xml:space="preserve">or </w:t>
      </w:r>
      <w:r w:rsidRPr="001274E0">
        <w:rPr>
          <w:rFonts w:ascii="Bookman Old Style" w:hAnsi="Bookman Old Style"/>
          <w:color w:val="000000" w:themeColor="text1"/>
          <w:spacing w:val="-3"/>
          <w:sz w:val="24"/>
          <w:szCs w:val="24"/>
        </w:rPr>
        <w:t xml:space="preserve">payable </w:t>
      </w:r>
      <w:r w:rsidRPr="001274E0">
        <w:rPr>
          <w:rFonts w:ascii="Bookman Old Style" w:hAnsi="Bookman Old Style"/>
          <w:color w:val="000000" w:themeColor="text1"/>
          <w:sz w:val="24"/>
          <w:szCs w:val="24"/>
        </w:rPr>
        <w:t xml:space="preserve">on </w:t>
      </w:r>
      <w:r w:rsidRPr="001274E0">
        <w:rPr>
          <w:rFonts w:ascii="Bookman Old Style" w:hAnsi="Bookman Old Style"/>
          <w:color w:val="000000" w:themeColor="text1"/>
          <w:spacing w:val="-3"/>
          <w:sz w:val="24"/>
          <w:szCs w:val="24"/>
        </w:rPr>
        <w:t xml:space="preserve">components </w:t>
      </w:r>
      <w:r w:rsidRPr="001274E0">
        <w:rPr>
          <w:rFonts w:ascii="Bookman Old Style" w:hAnsi="Bookman Old Style"/>
          <w:color w:val="000000" w:themeColor="text1"/>
          <w:sz w:val="24"/>
          <w:szCs w:val="24"/>
        </w:rPr>
        <w:t xml:space="preserve">and raw </w:t>
      </w:r>
      <w:r w:rsidRPr="001274E0">
        <w:rPr>
          <w:rFonts w:ascii="Bookman Old Style" w:hAnsi="Bookman Old Style"/>
          <w:color w:val="000000" w:themeColor="text1"/>
          <w:spacing w:val="-3"/>
          <w:sz w:val="24"/>
          <w:szCs w:val="24"/>
        </w:rPr>
        <w:t xml:space="preserve">materials incorporated </w:t>
      </w:r>
      <w:r w:rsidRPr="001274E0">
        <w:rPr>
          <w:rFonts w:ascii="Bookman Old Style" w:hAnsi="Bookman Old Style"/>
          <w:color w:val="000000" w:themeColor="text1"/>
          <w:sz w:val="24"/>
          <w:szCs w:val="24"/>
        </w:rPr>
        <w:t xml:space="preserve">or to be </w:t>
      </w:r>
      <w:r w:rsidRPr="001274E0">
        <w:rPr>
          <w:rFonts w:ascii="Bookman Old Style" w:hAnsi="Bookman Old Style"/>
          <w:color w:val="000000" w:themeColor="text1"/>
          <w:spacing w:val="-3"/>
          <w:sz w:val="24"/>
          <w:szCs w:val="24"/>
        </w:rPr>
        <w:t xml:space="preserve">incorporated </w:t>
      </w:r>
      <w:r w:rsidRPr="001274E0">
        <w:rPr>
          <w:rFonts w:ascii="Bookman Old Style" w:hAnsi="Bookman Old Style"/>
          <w:color w:val="000000" w:themeColor="text1"/>
          <w:sz w:val="24"/>
          <w:szCs w:val="24"/>
        </w:rPr>
        <w:t xml:space="preserve">in the </w:t>
      </w:r>
      <w:r w:rsidRPr="001274E0">
        <w:rPr>
          <w:rFonts w:ascii="Bookman Old Style" w:hAnsi="Bookman Old Style"/>
          <w:color w:val="000000" w:themeColor="text1"/>
          <w:spacing w:val="-3"/>
          <w:sz w:val="24"/>
          <w:szCs w:val="24"/>
        </w:rPr>
        <w:t xml:space="preserve">goods, </w:t>
      </w:r>
      <w:r w:rsidRPr="001274E0">
        <w:rPr>
          <w:rFonts w:ascii="Bookman Old Style" w:hAnsi="Bookman Old Style"/>
          <w:color w:val="000000" w:themeColor="text1"/>
          <w:sz w:val="24"/>
          <w:szCs w:val="24"/>
        </w:rPr>
        <w:t xml:space="preserve">and on the </w:t>
      </w:r>
      <w:r w:rsidRPr="001274E0">
        <w:rPr>
          <w:rFonts w:ascii="Bookman Old Style" w:hAnsi="Bookman Old Style"/>
          <w:color w:val="000000" w:themeColor="text1"/>
          <w:spacing w:val="-3"/>
          <w:sz w:val="24"/>
          <w:szCs w:val="24"/>
        </w:rPr>
        <w:t xml:space="preserve">finished goods, </w:t>
      </w:r>
      <w:r w:rsidRPr="001274E0">
        <w:rPr>
          <w:rFonts w:ascii="Bookman Old Style" w:hAnsi="Bookman Old Style"/>
          <w:color w:val="000000" w:themeColor="text1"/>
          <w:sz w:val="24"/>
          <w:szCs w:val="24"/>
        </w:rPr>
        <w:t xml:space="preserve">if </w:t>
      </w:r>
      <w:r w:rsidRPr="001274E0">
        <w:rPr>
          <w:rFonts w:ascii="Bookman Old Style" w:hAnsi="Bookman Old Style"/>
          <w:color w:val="000000" w:themeColor="text1"/>
          <w:spacing w:val="-3"/>
          <w:sz w:val="24"/>
          <w:szCs w:val="24"/>
        </w:rPr>
        <w:t xml:space="preserve">payable) and </w:t>
      </w:r>
      <w:r w:rsidRPr="001274E0">
        <w:rPr>
          <w:rFonts w:ascii="Bookman Old Style" w:hAnsi="Bookman Old Style"/>
          <w:color w:val="000000" w:themeColor="text1"/>
          <w:sz w:val="24"/>
          <w:szCs w:val="24"/>
        </w:rPr>
        <w:t xml:space="preserve">the </w:t>
      </w:r>
      <w:r w:rsidRPr="001274E0">
        <w:rPr>
          <w:rFonts w:ascii="Bookman Old Style" w:hAnsi="Bookman Old Style"/>
          <w:color w:val="000000" w:themeColor="text1"/>
          <w:spacing w:val="-3"/>
          <w:sz w:val="24"/>
          <w:szCs w:val="24"/>
        </w:rPr>
        <w:t>following factors:</w:t>
      </w:r>
    </w:p>
    <w:p w14:paraId="379D3318" w14:textId="77777777" w:rsidR="001D684E" w:rsidRPr="001274E0" w:rsidRDefault="001D684E" w:rsidP="001D684E">
      <w:pPr>
        <w:pStyle w:val="BodyText"/>
        <w:spacing w:before="8"/>
        <w:rPr>
          <w:rFonts w:ascii="Bookman Old Style" w:hAnsi="Bookman Old Style"/>
          <w:color w:val="000000" w:themeColor="text1"/>
          <w:sz w:val="24"/>
          <w:szCs w:val="24"/>
        </w:rPr>
      </w:pPr>
    </w:p>
    <w:p w14:paraId="24BDFE5B" w14:textId="77777777" w:rsidR="001D684E" w:rsidRPr="001274E0" w:rsidRDefault="001D684E" w:rsidP="001D684E">
      <w:pPr>
        <w:pStyle w:val="ListParagraph"/>
        <w:numPr>
          <w:ilvl w:val="0"/>
          <w:numId w:val="36"/>
        </w:numPr>
        <w:ind w:right="29"/>
        <w:jc w:val="both"/>
        <w:rPr>
          <w:rFonts w:ascii="Bookman Old Style" w:hAnsi="Bookman Old Style"/>
          <w:color w:val="000000" w:themeColor="text1"/>
          <w:spacing w:val="-3"/>
          <w:sz w:val="24"/>
          <w:szCs w:val="24"/>
        </w:rPr>
      </w:pPr>
      <w:r w:rsidRPr="001274E0">
        <w:rPr>
          <w:rFonts w:ascii="Bookman Old Style" w:hAnsi="Bookman Old Style"/>
          <w:color w:val="000000" w:themeColor="text1"/>
          <w:spacing w:val="-3"/>
          <w:sz w:val="24"/>
          <w:szCs w:val="24"/>
        </w:rPr>
        <w:t xml:space="preserve">The price of the goods quoted (ex-works, ex-factory, ex-showroom, ex-warehouse, or off-the shelf, as applicable), including all duties and GST (SGST, CGST, IGST, </w:t>
      </w:r>
      <w:proofErr w:type="spellStart"/>
      <w:r w:rsidRPr="001274E0">
        <w:rPr>
          <w:rFonts w:ascii="Bookman Old Style" w:hAnsi="Bookman Old Style"/>
          <w:color w:val="000000" w:themeColor="text1"/>
          <w:spacing w:val="-3"/>
          <w:sz w:val="24"/>
          <w:szCs w:val="24"/>
        </w:rPr>
        <w:t>Cess</w:t>
      </w:r>
      <w:proofErr w:type="spellEnd"/>
      <w:r w:rsidRPr="001274E0">
        <w:rPr>
          <w:rFonts w:ascii="Bookman Old Style" w:hAnsi="Bookman Old Style"/>
          <w:color w:val="000000" w:themeColor="text1"/>
          <w:spacing w:val="-3"/>
          <w:sz w:val="24"/>
          <w:szCs w:val="24"/>
        </w:rPr>
        <w:t>) and other taxes already paid or payable.</w:t>
      </w:r>
    </w:p>
    <w:p w14:paraId="27D3AC59" w14:textId="77777777" w:rsidR="001D684E" w:rsidRPr="001274E0" w:rsidRDefault="001D684E" w:rsidP="001D684E">
      <w:pPr>
        <w:pStyle w:val="ListParagraph"/>
        <w:numPr>
          <w:ilvl w:val="1"/>
          <w:numId w:val="46"/>
        </w:numPr>
        <w:ind w:right="29"/>
        <w:jc w:val="both"/>
        <w:rPr>
          <w:rFonts w:ascii="Bookman Old Style" w:hAnsi="Bookman Old Style"/>
          <w:color w:val="000000" w:themeColor="text1"/>
          <w:spacing w:val="-3"/>
          <w:sz w:val="24"/>
          <w:szCs w:val="24"/>
        </w:rPr>
      </w:pPr>
      <w:r w:rsidRPr="001274E0">
        <w:rPr>
          <w:rFonts w:ascii="Bookman Old Style" w:hAnsi="Bookman Old Style"/>
          <w:color w:val="000000" w:themeColor="text1"/>
          <w:spacing w:val="-3"/>
          <w:sz w:val="24"/>
          <w:szCs w:val="24"/>
        </w:rPr>
        <w:t>On components and raw material used in the manufacture or assembly of goods quoted ex-works or ex-factory; or</w:t>
      </w:r>
    </w:p>
    <w:p w14:paraId="7E878A26" w14:textId="77777777" w:rsidR="001D684E" w:rsidRPr="001274E0" w:rsidRDefault="001D684E" w:rsidP="001D684E">
      <w:pPr>
        <w:pStyle w:val="ListParagraph"/>
        <w:numPr>
          <w:ilvl w:val="1"/>
          <w:numId w:val="46"/>
        </w:numPr>
        <w:ind w:right="29"/>
        <w:jc w:val="both"/>
        <w:rPr>
          <w:rFonts w:ascii="Bookman Old Style" w:hAnsi="Bookman Old Style"/>
          <w:color w:val="000000" w:themeColor="text1"/>
          <w:spacing w:val="-3"/>
          <w:sz w:val="24"/>
          <w:szCs w:val="24"/>
        </w:rPr>
      </w:pPr>
      <w:r w:rsidRPr="001274E0">
        <w:rPr>
          <w:rFonts w:ascii="Bookman Old Style" w:hAnsi="Bookman Old Style"/>
          <w:color w:val="000000" w:themeColor="text1"/>
          <w:spacing w:val="-3"/>
          <w:sz w:val="24"/>
          <w:szCs w:val="24"/>
        </w:rPr>
        <w:lastRenderedPageBreak/>
        <w:t>On the previously imported goods of foreign origin quoted ex-showroom, ex-warehouse or off the-shelf.</w:t>
      </w:r>
    </w:p>
    <w:p w14:paraId="30CBE05F" w14:textId="77777777" w:rsidR="001D684E" w:rsidRPr="001274E0" w:rsidRDefault="001D684E" w:rsidP="001D684E">
      <w:pPr>
        <w:pStyle w:val="ListParagraph"/>
        <w:numPr>
          <w:ilvl w:val="0"/>
          <w:numId w:val="36"/>
        </w:numPr>
        <w:ind w:right="29" w:hanging="270"/>
        <w:jc w:val="both"/>
        <w:rPr>
          <w:rFonts w:ascii="Bookman Old Style" w:hAnsi="Bookman Old Style"/>
          <w:color w:val="000000" w:themeColor="text1"/>
          <w:sz w:val="24"/>
          <w:szCs w:val="24"/>
        </w:rPr>
      </w:pPr>
      <w:r w:rsidRPr="001274E0">
        <w:rPr>
          <w:rFonts w:ascii="Bookman Old Style" w:hAnsi="Bookman Old Style"/>
          <w:color w:val="000000" w:themeColor="text1"/>
          <w:sz w:val="24"/>
          <w:szCs w:val="24"/>
        </w:rPr>
        <w:t xml:space="preserve">All applicable taxes and duties such as CGST, SGST, IGST, </w:t>
      </w:r>
      <w:proofErr w:type="spellStart"/>
      <w:r w:rsidRPr="001274E0">
        <w:rPr>
          <w:rFonts w:ascii="Bookman Old Style" w:hAnsi="Bookman Old Style"/>
          <w:color w:val="000000" w:themeColor="text1"/>
          <w:sz w:val="24"/>
          <w:szCs w:val="24"/>
        </w:rPr>
        <w:t>cess</w:t>
      </w:r>
      <w:proofErr w:type="spellEnd"/>
      <w:r w:rsidRPr="001274E0">
        <w:rPr>
          <w:rFonts w:ascii="Bookman Old Style" w:hAnsi="Bookman Old Style"/>
          <w:color w:val="000000" w:themeColor="text1"/>
          <w:sz w:val="24"/>
          <w:szCs w:val="24"/>
        </w:rPr>
        <w:t xml:space="preserve"> if any other taxes and duties to be payable by GESCOM on the goods</w:t>
      </w:r>
    </w:p>
    <w:p w14:paraId="186B6D10" w14:textId="77777777" w:rsidR="001D684E" w:rsidRPr="001274E0" w:rsidRDefault="001D684E" w:rsidP="001D684E">
      <w:pPr>
        <w:ind w:left="1260" w:right="29" w:hanging="360"/>
        <w:jc w:val="both"/>
        <w:rPr>
          <w:rFonts w:ascii="Bookman Old Style" w:hAnsi="Bookman Old Style"/>
          <w:color w:val="000000" w:themeColor="text1"/>
          <w:spacing w:val="-3"/>
          <w:sz w:val="12"/>
          <w:szCs w:val="12"/>
        </w:rPr>
      </w:pPr>
    </w:p>
    <w:p w14:paraId="6C43BC67" w14:textId="77777777" w:rsidR="001D684E" w:rsidRPr="001274E0" w:rsidRDefault="001D684E" w:rsidP="001D684E">
      <w:pPr>
        <w:pStyle w:val="ListParagraph"/>
        <w:numPr>
          <w:ilvl w:val="0"/>
          <w:numId w:val="36"/>
        </w:numPr>
        <w:ind w:right="29"/>
        <w:jc w:val="both"/>
        <w:rPr>
          <w:rFonts w:ascii="Bookman Old Style" w:hAnsi="Bookman Old Style"/>
          <w:color w:val="000000" w:themeColor="text1"/>
          <w:spacing w:val="-3"/>
          <w:sz w:val="24"/>
          <w:szCs w:val="24"/>
        </w:rPr>
      </w:pPr>
      <w:r w:rsidRPr="001274E0">
        <w:rPr>
          <w:rFonts w:ascii="Bookman Old Style" w:hAnsi="Bookman Old Style"/>
          <w:color w:val="000000" w:themeColor="text1"/>
          <w:spacing w:val="-3"/>
          <w:sz w:val="24"/>
          <w:szCs w:val="24"/>
        </w:rPr>
        <w:t xml:space="preserve">The price for inland transportation, insurance and other local costs incidental to delivery of the goods to their final destination; </w:t>
      </w:r>
    </w:p>
    <w:p w14:paraId="7D9FA118" w14:textId="77777777" w:rsidR="001D684E" w:rsidRPr="001274E0" w:rsidRDefault="001D684E" w:rsidP="001D684E">
      <w:pPr>
        <w:pStyle w:val="ListParagraph"/>
        <w:ind w:left="1080" w:right="29" w:firstLine="0"/>
        <w:jc w:val="both"/>
        <w:rPr>
          <w:rFonts w:ascii="Bookman Old Style" w:hAnsi="Bookman Old Style"/>
          <w:color w:val="000000" w:themeColor="text1"/>
          <w:spacing w:val="-3"/>
          <w:sz w:val="12"/>
          <w:szCs w:val="12"/>
        </w:rPr>
      </w:pPr>
    </w:p>
    <w:p w14:paraId="6FF4024A" w14:textId="77777777" w:rsidR="001D684E" w:rsidRPr="001274E0" w:rsidRDefault="001D684E" w:rsidP="001D684E">
      <w:pPr>
        <w:pStyle w:val="ListParagraph"/>
        <w:numPr>
          <w:ilvl w:val="0"/>
          <w:numId w:val="36"/>
        </w:numPr>
        <w:ind w:right="29"/>
        <w:jc w:val="both"/>
        <w:rPr>
          <w:rFonts w:ascii="Bookman Old Style" w:hAnsi="Bookman Old Style"/>
          <w:color w:val="000000" w:themeColor="text1"/>
          <w:spacing w:val="-3"/>
          <w:sz w:val="24"/>
          <w:szCs w:val="24"/>
        </w:rPr>
      </w:pPr>
      <w:r w:rsidRPr="001274E0">
        <w:rPr>
          <w:rFonts w:ascii="Bookman Old Style" w:hAnsi="Bookman Old Style"/>
          <w:color w:val="000000" w:themeColor="text1"/>
          <w:spacing w:val="-3"/>
          <w:sz w:val="24"/>
          <w:szCs w:val="24"/>
        </w:rPr>
        <w:t>If the rates quoted for material cost, F&amp;I charges or taxes and duties is not clear &amp; is ambiguous the purchaser reserves the right to overlook the offer.</w:t>
      </w:r>
    </w:p>
    <w:p w14:paraId="7F08B25C" w14:textId="77777777" w:rsidR="001D684E" w:rsidRPr="001274E0" w:rsidRDefault="001D684E" w:rsidP="001D684E">
      <w:pPr>
        <w:pStyle w:val="ListParagraph"/>
        <w:rPr>
          <w:rFonts w:ascii="Bookman Old Style" w:hAnsi="Bookman Old Style"/>
          <w:color w:val="000000" w:themeColor="text1"/>
          <w:spacing w:val="-3"/>
          <w:sz w:val="24"/>
          <w:szCs w:val="24"/>
        </w:rPr>
      </w:pPr>
    </w:p>
    <w:p w14:paraId="0BAF7FC4" w14:textId="77777777" w:rsidR="001D684E" w:rsidRPr="001274E0" w:rsidRDefault="001D684E" w:rsidP="001D684E">
      <w:pPr>
        <w:pStyle w:val="ListParagraph"/>
        <w:numPr>
          <w:ilvl w:val="0"/>
          <w:numId w:val="36"/>
        </w:numPr>
        <w:ind w:right="29"/>
        <w:jc w:val="both"/>
        <w:rPr>
          <w:rFonts w:ascii="Bookman Old Style" w:hAnsi="Bookman Old Style"/>
          <w:color w:val="000000" w:themeColor="text1"/>
          <w:spacing w:val="-3"/>
          <w:sz w:val="24"/>
          <w:szCs w:val="24"/>
        </w:rPr>
      </w:pPr>
      <w:r w:rsidRPr="001274E0">
        <w:rPr>
          <w:rFonts w:ascii="Bookman Old Style" w:hAnsi="Bookman Old Style"/>
          <w:color w:val="000000" w:themeColor="text1"/>
          <w:spacing w:val="-3"/>
          <w:sz w:val="24"/>
          <w:szCs w:val="24"/>
        </w:rPr>
        <w:t>Any variation in the rates etc., will not be allowed on any ground, such as a mistake, misunderstanding etc., after the bid has been submitted.</w:t>
      </w:r>
    </w:p>
    <w:p w14:paraId="66C53DEB" w14:textId="77777777" w:rsidR="001D684E" w:rsidRPr="001274E0" w:rsidRDefault="001D684E" w:rsidP="001D684E">
      <w:pPr>
        <w:pStyle w:val="ListParagraph"/>
        <w:rPr>
          <w:rFonts w:ascii="Bookman Old Style" w:hAnsi="Bookman Old Style"/>
          <w:color w:val="000000" w:themeColor="text1"/>
          <w:spacing w:val="-3"/>
          <w:sz w:val="24"/>
          <w:szCs w:val="24"/>
        </w:rPr>
      </w:pPr>
    </w:p>
    <w:p w14:paraId="37E557A8" w14:textId="77777777" w:rsidR="001D684E" w:rsidRPr="001274E0" w:rsidRDefault="001D684E" w:rsidP="001D684E">
      <w:pPr>
        <w:pStyle w:val="ListParagraph"/>
        <w:numPr>
          <w:ilvl w:val="0"/>
          <w:numId w:val="36"/>
        </w:numPr>
        <w:ind w:right="29"/>
        <w:jc w:val="both"/>
        <w:rPr>
          <w:rFonts w:ascii="Bookman Old Style" w:hAnsi="Bookman Old Style"/>
          <w:color w:val="000000" w:themeColor="text1"/>
          <w:spacing w:val="-3"/>
          <w:sz w:val="10"/>
          <w:szCs w:val="10"/>
        </w:rPr>
      </w:pPr>
      <w:r w:rsidRPr="001274E0">
        <w:rPr>
          <w:rFonts w:ascii="Bookman Old Style" w:hAnsi="Bookman Old Style"/>
          <w:color w:val="000000" w:themeColor="text1"/>
          <w:spacing w:val="-3"/>
          <w:sz w:val="24"/>
          <w:szCs w:val="24"/>
        </w:rPr>
        <w:t>If the firm becomes lowest tenderer by virtue of such rates quoted, and does not agree to supply at the quoted rates, the E.M.D of such firm shall be forfeited and the firm will be blacklisted at the discretion of GESCOM.</w:t>
      </w:r>
    </w:p>
    <w:p w14:paraId="7460A876" w14:textId="77777777" w:rsidR="001D684E" w:rsidRPr="001274E0" w:rsidRDefault="001D684E" w:rsidP="001D684E">
      <w:pPr>
        <w:pStyle w:val="BodyText"/>
        <w:spacing w:before="8"/>
        <w:rPr>
          <w:rFonts w:ascii="Bookman Old Style" w:hAnsi="Bookman Old Style"/>
          <w:color w:val="000000" w:themeColor="text1"/>
          <w:sz w:val="4"/>
          <w:szCs w:val="4"/>
        </w:rPr>
      </w:pPr>
    </w:p>
    <w:p w14:paraId="3B2BAE4E" w14:textId="77777777" w:rsidR="001D684E" w:rsidRPr="001274E0" w:rsidRDefault="001D684E" w:rsidP="001D684E">
      <w:pPr>
        <w:pStyle w:val="ListParagraph"/>
        <w:numPr>
          <w:ilvl w:val="1"/>
          <w:numId w:val="13"/>
        </w:numPr>
        <w:tabs>
          <w:tab w:val="left" w:pos="819"/>
        </w:tabs>
        <w:spacing w:line="244" w:lineRule="auto"/>
        <w:ind w:left="820" w:right="215" w:hanging="600"/>
        <w:jc w:val="both"/>
        <w:rPr>
          <w:rFonts w:ascii="Bookman Old Style" w:hAnsi="Bookman Old Style"/>
          <w:color w:val="000000" w:themeColor="text1"/>
          <w:sz w:val="24"/>
          <w:szCs w:val="24"/>
        </w:rPr>
      </w:pPr>
      <w:r w:rsidRPr="001274E0">
        <w:rPr>
          <w:rFonts w:ascii="Bookman Old Style" w:hAnsi="Bookman Old Style"/>
          <w:color w:val="000000" w:themeColor="text1"/>
          <w:sz w:val="24"/>
          <w:szCs w:val="24"/>
        </w:rPr>
        <w:t>Deleted.</w:t>
      </w:r>
    </w:p>
    <w:p w14:paraId="15CAAE7F" w14:textId="77777777" w:rsidR="001D684E" w:rsidRPr="001274E0" w:rsidRDefault="001D684E" w:rsidP="001D684E">
      <w:pPr>
        <w:pStyle w:val="ListParagraph"/>
        <w:numPr>
          <w:ilvl w:val="1"/>
          <w:numId w:val="13"/>
        </w:numPr>
        <w:tabs>
          <w:tab w:val="left" w:pos="819"/>
        </w:tabs>
        <w:spacing w:line="244" w:lineRule="auto"/>
        <w:ind w:left="820" w:right="215" w:hanging="600"/>
        <w:jc w:val="both"/>
        <w:rPr>
          <w:rFonts w:ascii="Bookman Old Style" w:hAnsi="Bookman Old Style"/>
          <w:color w:val="000000" w:themeColor="text1"/>
          <w:sz w:val="24"/>
          <w:szCs w:val="24"/>
        </w:rPr>
      </w:pPr>
      <w:r w:rsidRPr="001274E0">
        <w:rPr>
          <w:rFonts w:ascii="Bookman Old Style" w:hAnsi="Bookman Old Style"/>
          <w:color w:val="000000" w:themeColor="text1"/>
          <w:sz w:val="24"/>
          <w:szCs w:val="24"/>
        </w:rPr>
        <w:tab/>
        <w:t>Tenderer’s Responsibility for Quoting the Contract Price:</w:t>
      </w:r>
    </w:p>
    <w:p w14:paraId="1B94EE8B" w14:textId="77777777" w:rsidR="001D684E" w:rsidRPr="001274E0" w:rsidRDefault="001D684E" w:rsidP="001D684E">
      <w:pPr>
        <w:pStyle w:val="ListParagraph"/>
        <w:tabs>
          <w:tab w:val="left" w:pos="819"/>
        </w:tabs>
        <w:spacing w:line="244" w:lineRule="auto"/>
        <w:ind w:left="820" w:right="215" w:firstLine="0"/>
        <w:jc w:val="both"/>
        <w:rPr>
          <w:rFonts w:ascii="Bookman Old Style" w:hAnsi="Bookman Old Style"/>
          <w:color w:val="000000" w:themeColor="text1"/>
          <w:sz w:val="24"/>
          <w:szCs w:val="24"/>
        </w:rPr>
      </w:pPr>
      <w:r w:rsidRPr="001274E0">
        <w:rPr>
          <w:rFonts w:ascii="Bookman Old Style" w:hAnsi="Bookman Old Style"/>
          <w:color w:val="000000" w:themeColor="text1"/>
          <w:sz w:val="24"/>
          <w:szCs w:val="24"/>
        </w:rPr>
        <w:t>Although the details presented in this Tender Document have been compiled with, with all reasonable care, it is the Tenderer responsibility to ensure that the information provided is adequate and clearly understood. Claims and objections due to ignorance of existing conditions will not be considered after submission of the Tender and during the performance of the Contract. Tenderer is responsible for the Tender submitted and no relief or consideration can be given for errors and omissions.</w:t>
      </w:r>
    </w:p>
    <w:p w14:paraId="3B900B03" w14:textId="77777777" w:rsidR="001D684E" w:rsidRPr="001274E0" w:rsidRDefault="001D684E" w:rsidP="001D684E">
      <w:pPr>
        <w:pStyle w:val="ListParagraph"/>
        <w:tabs>
          <w:tab w:val="left" w:pos="1861"/>
        </w:tabs>
        <w:spacing w:before="1" w:line="244" w:lineRule="auto"/>
        <w:ind w:left="1380" w:right="216" w:firstLine="0"/>
        <w:jc w:val="both"/>
        <w:rPr>
          <w:rFonts w:ascii="Bookman Old Style" w:hAnsi="Bookman Old Style"/>
          <w:color w:val="000000" w:themeColor="text1"/>
          <w:sz w:val="24"/>
          <w:szCs w:val="24"/>
        </w:rPr>
      </w:pPr>
      <w:bookmarkStart w:id="30" w:name="_bookmark2"/>
      <w:bookmarkEnd w:id="30"/>
    </w:p>
    <w:p w14:paraId="200334A1" w14:textId="77777777" w:rsidR="001D684E" w:rsidRPr="001274E0" w:rsidRDefault="001D684E" w:rsidP="001D684E">
      <w:pPr>
        <w:pStyle w:val="Heading1"/>
        <w:numPr>
          <w:ilvl w:val="0"/>
          <w:numId w:val="13"/>
        </w:numPr>
        <w:tabs>
          <w:tab w:val="left" w:pos="818"/>
          <w:tab w:val="left" w:pos="820"/>
        </w:tabs>
        <w:ind w:left="819" w:hanging="600"/>
        <w:rPr>
          <w:rFonts w:ascii="Bookman Old Style" w:hAnsi="Bookman Old Style"/>
          <w:color w:val="000000" w:themeColor="text1"/>
          <w:sz w:val="24"/>
          <w:szCs w:val="24"/>
        </w:rPr>
      </w:pPr>
      <w:bookmarkStart w:id="31" w:name="_TOC_250008"/>
      <w:r w:rsidRPr="001274E0">
        <w:rPr>
          <w:rFonts w:ascii="Bookman Old Style" w:hAnsi="Bookman Old Style"/>
          <w:color w:val="000000" w:themeColor="text1"/>
          <w:spacing w:val="-3"/>
          <w:sz w:val="24"/>
          <w:szCs w:val="24"/>
        </w:rPr>
        <w:t xml:space="preserve">Contacting </w:t>
      </w:r>
      <w:r w:rsidRPr="001274E0">
        <w:rPr>
          <w:rFonts w:ascii="Bookman Old Style" w:hAnsi="Bookman Old Style"/>
          <w:color w:val="000000" w:themeColor="text1"/>
          <w:sz w:val="24"/>
          <w:szCs w:val="24"/>
        </w:rPr>
        <w:t>the</w:t>
      </w:r>
      <w:r w:rsidRPr="001274E0">
        <w:rPr>
          <w:rFonts w:ascii="Bookman Old Style" w:hAnsi="Bookman Old Style"/>
          <w:color w:val="000000" w:themeColor="text1"/>
          <w:spacing w:val="-7"/>
          <w:sz w:val="24"/>
          <w:szCs w:val="24"/>
        </w:rPr>
        <w:t xml:space="preserve"> </w:t>
      </w:r>
      <w:bookmarkEnd w:id="31"/>
      <w:r w:rsidRPr="001274E0">
        <w:rPr>
          <w:rFonts w:ascii="Bookman Old Style" w:hAnsi="Bookman Old Style"/>
          <w:color w:val="000000" w:themeColor="text1"/>
          <w:spacing w:val="-3"/>
          <w:sz w:val="24"/>
          <w:szCs w:val="24"/>
        </w:rPr>
        <w:t>Purchaser</w:t>
      </w:r>
    </w:p>
    <w:p w14:paraId="3606C35B" w14:textId="77777777" w:rsidR="001D684E" w:rsidRPr="001274E0" w:rsidRDefault="001D684E" w:rsidP="001D684E">
      <w:pPr>
        <w:pStyle w:val="BodyText"/>
        <w:spacing w:before="5"/>
        <w:rPr>
          <w:rFonts w:ascii="Bookman Old Style" w:hAnsi="Bookman Old Style"/>
          <w:b/>
          <w:color w:val="000000" w:themeColor="text1"/>
          <w:sz w:val="24"/>
          <w:szCs w:val="24"/>
        </w:rPr>
      </w:pPr>
    </w:p>
    <w:p w14:paraId="3C813CBF" w14:textId="77777777" w:rsidR="001D684E" w:rsidRPr="001274E0" w:rsidRDefault="001D684E" w:rsidP="001D684E">
      <w:pPr>
        <w:pStyle w:val="ListParagraph"/>
        <w:numPr>
          <w:ilvl w:val="1"/>
          <w:numId w:val="13"/>
        </w:numPr>
        <w:tabs>
          <w:tab w:val="left" w:pos="820"/>
        </w:tabs>
        <w:spacing w:before="1" w:line="244" w:lineRule="auto"/>
        <w:ind w:left="820" w:right="214" w:hanging="600"/>
        <w:jc w:val="both"/>
        <w:rPr>
          <w:rFonts w:ascii="Bookman Old Style" w:hAnsi="Bookman Old Style"/>
          <w:color w:val="000000" w:themeColor="text1"/>
          <w:sz w:val="24"/>
          <w:szCs w:val="24"/>
        </w:rPr>
      </w:pPr>
      <w:r w:rsidRPr="001274E0">
        <w:rPr>
          <w:rFonts w:ascii="Bookman Old Style" w:hAnsi="Bookman Old Style"/>
          <w:color w:val="000000" w:themeColor="text1"/>
          <w:spacing w:val="-3"/>
          <w:sz w:val="24"/>
          <w:szCs w:val="24"/>
        </w:rPr>
        <w:t xml:space="preserve">Subject </w:t>
      </w:r>
      <w:r w:rsidRPr="001274E0">
        <w:rPr>
          <w:rFonts w:ascii="Bookman Old Style" w:hAnsi="Bookman Old Style"/>
          <w:color w:val="000000" w:themeColor="text1"/>
          <w:sz w:val="24"/>
          <w:szCs w:val="24"/>
        </w:rPr>
        <w:t xml:space="preserve">to ITT </w:t>
      </w:r>
      <w:r w:rsidRPr="001274E0">
        <w:rPr>
          <w:rFonts w:ascii="Bookman Old Style" w:hAnsi="Bookman Old Style"/>
          <w:color w:val="000000" w:themeColor="text1"/>
          <w:spacing w:val="-3"/>
          <w:sz w:val="24"/>
          <w:szCs w:val="24"/>
        </w:rPr>
        <w:t xml:space="preserve">Clause </w:t>
      </w:r>
      <w:r w:rsidRPr="001274E0">
        <w:rPr>
          <w:rFonts w:ascii="Bookman Old Style" w:hAnsi="Bookman Old Style"/>
          <w:color w:val="000000" w:themeColor="text1"/>
          <w:sz w:val="24"/>
          <w:szCs w:val="24"/>
        </w:rPr>
        <w:t xml:space="preserve">21, no </w:t>
      </w:r>
      <w:r w:rsidRPr="001274E0">
        <w:rPr>
          <w:rFonts w:ascii="Bookman Old Style" w:hAnsi="Bookman Old Style"/>
          <w:color w:val="000000" w:themeColor="text1"/>
          <w:spacing w:val="-3"/>
          <w:sz w:val="24"/>
          <w:szCs w:val="24"/>
        </w:rPr>
        <w:t xml:space="preserve">Tenderer shall contact </w:t>
      </w:r>
      <w:r w:rsidRPr="001274E0">
        <w:rPr>
          <w:rFonts w:ascii="Bookman Old Style" w:hAnsi="Bookman Old Style"/>
          <w:color w:val="000000" w:themeColor="text1"/>
          <w:sz w:val="24"/>
          <w:szCs w:val="24"/>
        </w:rPr>
        <w:t xml:space="preserve">the </w:t>
      </w:r>
      <w:r w:rsidRPr="001274E0">
        <w:rPr>
          <w:rFonts w:ascii="Bookman Old Style" w:hAnsi="Bookman Old Style"/>
          <w:color w:val="000000" w:themeColor="text1"/>
          <w:spacing w:val="-3"/>
          <w:sz w:val="24"/>
          <w:szCs w:val="24"/>
        </w:rPr>
        <w:t xml:space="preserve">Purchaser </w:t>
      </w:r>
      <w:r w:rsidRPr="001274E0">
        <w:rPr>
          <w:rFonts w:ascii="Bookman Old Style" w:hAnsi="Bookman Old Style"/>
          <w:color w:val="000000" w:themeColor="text1"/>
          <w:sz w:val="24"/>
          <w:szCs w:val="24"/>
        </w:rPr>
        <w:t xml:space="preserve">on any </w:t>
      </w:r>
      <w:r w:rsidRPr="001274E0">
        <w:rPr>
          <w:rFonts w:ascii="Bookman Old Style" w:hAnsi="Bookman Old Style"/>
          <w:color w:val="000000" w:themeColor="text1"/>
          <w:spacing w:val="-3"/>
          <w:sz w:val="24"/>
          <w:szCs w:val="24"/>
        </w:rPr>
        <w:t xml:space="preserve">matter relating </w:t>
      </w:r>
      <w:r w:rsidRPr="001274E0">
        <w:rPr>
          <w:rFonts w:ascii="Bookman Old Style" w:hAnsi="Bookman Old Style"/>
          <w:color w:val="000000" w:themeColor="text1"/>
          <w:sz w:val="24"/>
          <w:szCs w:val="24"/>
        </w:rPr>
        <w:t xml:space="preserve">to its </w:t>
      </w:r>
      <w:r w:rsidRPr="001274E0">
        <w:rPr>
          <w:rFonts w:ascii="Bookman Old Style" w:hAnsi="Bookman Old Style"/>
          <w:color w:val="000000" w:themeColor="text1"/>
          <w:spacing w:val="-3"/>
          <w:sz w:val="24"/>
          <w:szCs w:val="24"/>
        </w:rPr>
        <w:t xml:space="preserve">tender, </w:t>
      </w:r>
      <w:r w:rsidRPr="001274E0">
        <w:rPr>
          <w:rFonts w:ascii="Bookman Old Style" w:hAnsi="Bookman Old Style"/>
          <w:color w:val="000000" w:themeColor="text1"/>
          <w:sz w:val="24"/>
          <w:szCs w:val="24"/>
        </w:rPr>
        <w:t xml:space="preserve">from the </w:t>
      </w:r>
      <w:r w:rsidRPr="001274E0">
        <w:rPr>
          <w:rFonts w:ascii="Bookman Old Style" w:hAnsi="Bookman Old Style"/>
          <w:color w:val="000000" w:themeColor="text1"/>
          <w:spacing w:val="-3"/>
          <w:sz w:val="24"/>
          <w:szCs w:val="24"/>
        </w:rPr>
        <w:t xml:space="preserve">time </w:t>
      </w:r>
      <w:r w:rsidRPr="001274E0">
        <w:rPr>
          <w:rFonts w:ascii="Bookman Old Style" w:hAnsi="Bookman Old Style"/>
          <w:color w:val="000000" w:themeColor="text1"/>
          <w:sz w:val="24"/>
          <w:szCs w:val="24"/>
        </w:rPr>
        <w:t xml:space="preserve">of the </w:t>
      </w:r>
      <w:r w:rsidRPr="001274E0">
        <w:rPr>
          <w:rFonts w:ascii="Bookman Old Style" w:hAnsi="Bookman Old Style"/>
          <w:color w:val="000000" w:themeColor="text1"/>
          <w:spacing w:val="-3"/>
          <w:sz w:val="24"/>
          <w:szCs w:val="24"/>
        </w:rPr>
        <w:t xml:space="preserve">tender opening </w:t>
      </w:r>
      <w:r w:rsidRPr="001274E0">
        <w:rPr>
          <w:rFonts w:ascii="Bookman Old Style" w:hAnsi="Bookman Old Style"/>
          <w:color w:val="000000" w:themeColor="text1"/>
          <w:sz w:val="24"/>
          <w:szCs w:val="24"/>
        </w:rPr>
        <w:t xml:space="preserve">to the </w:t>
      </w:r>
      <w:r w:rsidRPr="001274E0">
        <w:rPr>
          <w:rFonts w:ascii="Bookman Old Style" w:hAnsi="Bookman Old Style"/>
          <w:color w:val="000000" w:themeColor="text1"/>
          <w:spacing w:val="-3"/>
          <w:sz w:val="24"/>
          <w:szCs w:val="24"/>
        </w:rPr>
        <w:t xml:space="preserve">time </w:t>
      </w:r>
      <w:r w:rsidRPr="001274E0">
        <w:rPr>
          <w:rFonts w:ascii="Bookman Old Style" w:hAnsi="Bookman Old Style"/>
          <w:color w:val="000000" w:themeColor="text1"/>
          <w:sz w:val="24"/>
          <w:szCs w:val="24"/>
        </w:rPr>
        <w:t xml:space="preserve">the </w:t>
      </w:r>
      <w:r w:rsidRPr="001274E0">
        <w:rPr>
          <w:rFonts w:ascii="Bookman Old Style" w:hAnsi="Bookman Old Style"/>
          <w:color w:val="000000" w:themeColor="text1"/>
          <w:spacing w:val="-3"/>
          <w:sz w:val="24"/>
          <w:szCs w:val="24"/>
        </w:rPr>
        <w:t xml:space="preserve">Contract </w:t>
      </w:r>
      <w:r w:rsidRPr="001274E0">
        <w:rPr>
          <w:rFonts w:ascii="Bookman Old Style" w:hAnsi="Bookman Old Style"/>
          <w:color w:val="000000" w:themeColor="text1"/>
          <w:sz w:val="24"/>
          <w:szCs w:val="24"/>
        </w:rPr>
        <w:t xml:space="preserve">is </w:t>
      </w:r>
      <w:r w:rsidRPr="001274E0">
        <w:rPr>
          <w:rFonts w:ascii="Bookman Old Style" w:hAnsi="Bookman Old Style"/>
          <w:color w:val="000000" w:themeColor="text1"/>
          <w:spacing w:val="-3"/>
          <w:sz w:val="24"/>
          <w:szCs w:val="24"/>
        </w:rPr>
        <w:t xml:space="preserve">awarded. </w:t>
      </w:r>
      <w:r w:rsidRPr="001274E0">
        <w:rPr>
          <w:rFonts w:ascii="Bookman Old Style" w:hAnsi="Bookman Old Style"/>
          <w:color w:val="000000" w:themeColor="text1"/>
          <w:sz w:val="24"/>
          <w:szCs w:val="24"/>
        </w:rPr>
        <w:t xml:space="preserve">If the </w:t>
      </w:r>
      <w:r w:rsidRPr="001274E0">
        <w:rPr>
          <w:rFonts w:ascii="Bookman Old Style" w:hAnsi="Bookman Old Style"/>
          <w:color w:val="000000" w:themeColor="text1"/>
          <w:spacing w:val="-3"/>
          <w:sz w:val="24"/>
          <w:szCs w:val="24"/>
        </w:rPr>
        <w:t xml:space="preserve">tenderer wishes </w:t>
      </w:r>
      <w:r w:rsidRPr="001274E0">
        <w:rPr>
          <w:rFonts w:ascii="Bookman Old Style" w:hAnsi="Bookman Old Style"/>
          <w:color w:val="000000" w:themeColor="text1"/>
          <w:sz w:val="24"/>
          <w:szCs w:val="24"/>
        </w:rPr>
        <w:t xml:space="preserve">to </w:t>
      </w:r>
      <w:r w:rsidRPr="001274E0">
        <w:rPr>
          <w:rFonts w:ascii="Bookman Old Style" w:hAnsi="Bookman Old Style"/>
          <w:color w:val="000000" w:themeColor="text1"/>
          <w:spacing w:val="-3"/>
          <w:sz w:val="24"/>
          <w:szCs w:val="24"/>
        </w:rPr>
        <w:t>bring additional information</w:t>
      </w:r>
      <w:r w:rsidRPr="001274E0">
        <w:rPr>
          <w:rFonts w:ascii="Bookman Old Style" w:hAnsi="Bookman Old Style"/>
          <w:color w:val="000000" w:themeColor="text1"/>
          <w:spacing w:val="-6"/>
          <w:sz w:val="24"/>
          <w:szCs w:val="24"/>
        </w:rPr>
        <w:t xml:space="preserve"> </w:t>
      </w:r>
      <w:r w:rsidRPr="001274E0">
        <w:rPr>
          <w:rFonts w:ascii="Bookman Old Style" w:hAnsi="Bookman Old Style"/>
          <w:color w:val="000000" w:themeColor="text1"/>
          <w:sz w:val="24"/>
          <w:szCs w:val="24"/>
        </w:rPr>
        <w:t>to</w:t>
      </w:r>
      <w:r w:rsidRPr="001274E0">
        <w:rPr>
          <w:rFonts w:ascii="Bookman Old Style" w:hAnsi="Bookman Old Style"/>
          <w:color w:val="000000" w:themeColor="text1"/>
          <w:spacing w:val="-5"/>
          <w:sz w:val="24"/>
          <w:szCs w:val="24"/>
        </w:rPr>
        <w:t xml:space="preserve"> </w:t>
      </w:r>
      <w:r w:rsidRPr="001274E0">
        <w:rPr>
          <w:rFonts w:ascii="Bookman Old Style" w:hAnsi="Bookman Old Style"/>
          <w:color w:val="000000" w:themeColor="text1"/>
          <w:sz w:val="24"/>
          <w:szCs w:val="24"/>
        </w:rPr>
        <w:t>the</w:t>
      </w:r>
      <w:r w:rsidRPr="001274E0">
        <w:rPr>
          <w:rFonts w:ascii="Bookman Old Style" w:hAnsi="Bookman Old Style"/>
          <w:color w:val="000000" w:themeColor="text1"/>
          <w:spacing w:val="-5"/>
          <w:sz w:val="24"/>
          <w:szCs w:val="24"/>
        </w:rPr>
        <w:t xml:space="preserve"> </w:t>
      </w:r>
      <w:r w:rsidRPr="001274E0">
        <w:rPr>
          <w:rFonts w:ascii="Bookman Old Style" w:hAnsi="Bookman Old Style"/>
          <w:color w:val="000000" w:themeColor="text1"/>
          <w:spacing w:val="-3"/>
          <w:sz w:val="24"/>
          <w:szCs w:val="24"/>
        </w:rPr>
        <w:t>notice</w:t>
      </w:r>
      <w:r w:rsidRPr="001274E0">
        <w:rPr>
          <w:rFonts w:ascii="Bookman Old Style" w:hAnsi="Bookman Old Style"/>
          <w:color w:val="000000" w:themeColor="text1"/>
          <w:spacing w:val="-5"/>
          <w:sz w:val="24"/>
          <w:szCs w:val="24"/>
        </w:rPr>
        <w:t xml:space="preserve"> </w:t>
      </w:r>
      <w:r w:rsidRPr="001274E0">
        <w:rPr>
          <w:rFonts w:ascii="Bookman Old Style" w:hAnsi="Bookman Old Style"/>
          <w:color w:val="000000" w:themeColor="text1"/>
          <w:sz w:val="24"/>
          <w:szCs w:val="24"/>
        </w:rPr>
        <w:t>of</w:t>
      </w:r>
      <w:r w:rsidRPr="001274E0">
        <w:rPr>
          <w:rFonts w:ascii="Bookman Old Style" w:hAnsi="Bookman Old Style"/>
          <w:color w:val="000000" w:themeColor="text1"/>
          <w:spacing w:val="-5"/>
          <w:sz w:val="24"/>
          <w:szCs w:val="24"/>
        </w:rPr>
        <w:t xml:space="preserve"> </w:t>
      </w:r>
      <w:r w:rsidRPr="001274E0">
        <w:rPr>
          <w:rFonts w:ascii="Bookman Old Style" w:hAnsi="Bookman Old Style"/>
          <w:color w:val="000000" w:themeColor="text1"/>
          <w:sz w:val="24"/>
          <w:szCs w:val="24"/>
        </w:rPr>
        <w:t>the</w:t>
      </w:r>
      <w:r w:rsidRPr="001274E0">
        <w:rPr>
          <w:rFonts w:ascii="Bookman Old Style" w:hAnsi="Bookman Old Style"/>
          <w:color w:val="000000" w:themeColor="text1"/>
          <w:spacing w:val="-5"/>
          <w:sz w:val="24"/>
          <w:szCs w:val="24"/>
        </w:rPr>
        <w:t xml:space="preserve"> </w:t>
      </w:r>
      <w:r w:rsidRPr="001274E0">
        <w:rPr>
          <w:rFonts w:ascii="Bookman Old Style" w:hAnsi="Bookman Old Style"/>
          <w:color w:val="000000" w:themeColor="text1"/>
          <w:spacing w:val="-3"/>
          <w:sz w:val="24"/>
          <w:szCs w:val="24"/>
        </w:rPr>
        <w:t>purchaser,</w:t>
      </w:r>
      <w:r w:rsidRPr="001274E0">
        <w:rPr>
          <w:rFonts w:ascii="Bookman Old Style" w:hAnsi="Bookman Old Style"/>
          <w:color w:val="000000" w:themeColor="text1"/>
          <w:spacing w:val="-5"/>
          <w:sz w:val="24"/>
          <w:szCs w:val="24"/>
        </w:rPr>
        <w:t xml:space="preserve"> </w:t>
      </w:r>
      <w:r w:rsidRPr="001274E0">
        <w:rPr>
          <w:rFonts w:ascii="Bookman Old Style" w:hAnsi="Bookman Old Style"/>
          <w:color w:val="000000" w:themeColor="text1"/>
          <w:sz w:val="24"/>
          <w:szCs w:val="24"/>
        </w:rPr>
        <w:t>it</w:t>
      </w:r>
      <w:r w:rsidRPr="001274E0">
        <w:rPr>
          <w:rFonts w:ascii="Bookman Old Style" w:hAnsi="Bookman Old Style"/>
          <w:color w:val="000000" w:themeColor="text1"/>
          <w:spacing w:val="-5"/>
          <w:sz w:val="24"/>
          <w:szCs w:val="24"/>
        </w:rPr>
        <w:t xml:space="preserve"> </w:t>
      </w:r>
      <w:r w:rsidRPr="001274E0">
        <w:rPr>
          <w:rFonts w:ascii="Bookman Old Style" w:hAnsi="Bookman Old Style"/>
          <w:color w:val="000000" w:themeColor="text1"/>
          <w:spacing w:val="-3"/>
          <w:sz w:val="24"/>
          <w:szCs w:val="24"/>
        </w:rPr>
        <w:t>should</w:t>
      </w:r>
      <w:r w:rsidRPr="001274E0">
        <w:rPr>
          <w:rFonts w:ascii="Bookman Old Style" w:hAnsi="Bookman Old Style"/>
          <w:color w:val="000000" w:themeColor="text1"/>
          <w:spacing w:val="-6"/>
          <w:sz w:val="24"/>
          <w:szCs w:val="24"/>
        </w:rPr>
        <w:t xml:space="preserve"> </w:t>
      </w:r>
      <w:r w:rsidRPr="001274E0">
        <w:rPr>
          <w:rFonts w:ascii="Bookman Old Style" w:hAnsi="Bookman Old Style"/>
          <w:color w:val="000000" w:themeColor="text1"/>
          <w:sz w:val="24"/>
          <w:szCs w:val="24"/>
        </w:rPr>
        <w:t>do</w:t>
      </w:r>
      <w:r w:rsidRPr="001274E0">
        <w:rPr>
          <w:rFonts w:ascii="Bookman Old Style" w:hAnsi="Bookman Old Style"/>
          <w:color w:val="000000" w:themeColor="text1"/>
          <w:spacing w:val="-5"/>
          <w:sz w:val="24"/>
          <w:szCs w:val="24"/>
        </w:rPr>
        <w:t xml:space="preserve"> </w:t>
      </w:r>
      <w:r w:rsidRPr="001274E0">
        <w:rPr>
          <w:rFonts w:ascii="Bookman Old Style" w:hAnsi="Bookman Old Style"/>
          <w:color w:val="000000" w:themeColor="text1"/>
          <w:sz w:val="24"/>
          <w:szCs w:val="24"/>
        </w:rPr>
        <w:t>so</w:t>
      </w:r>
      <w:r w:rsidRPr="001274E0">
        <w:rPr>
          <w:rFonts w:ascii="Bookman Old Style" w:hAnsi="Bookman Old Style"/>
          <w:color w:val="000000" w:themeColor="text1"/>
          <w:spacing w:val="-5"/>
          <w:sz w:val="24"/>
          <w:szCs w:val="24"/>
        </w:rPr>
        <w:t xml:space="preserve"> </w:t>
      </w:r>
      <w:r w:rsidRPr="001274E0">
        <w:rPr>
          <w:rFonts w:ascii="Bookman Old Style" w:hAnsi="Bookman Old Style"/>
          <w:color w:val="000000" w:themeColor="text1"/>
          <w:sz w:val="24"/>
          <w:szCs w:val="24"/>
        </w:rPr>
        <w:t>in</w:t>
      </w:r>
      <w:r w:rsidRPr="001274E0">
        <w:rPr>
          <w:rFonts w:ascii="Bookman Old Style" w:hAnsi="Bookman Old Style"/>
          <w:color w:val="000000" w:themeColor="text1"/>
          <w:spacing w:val="-5"/>
          <w:sz w:val="24"/>
          <w:szCs w:val="24"/>
        </w:rPr>
        <w:t xml:space="preserve"> </w:t>
      </w:r>
      <w:r w:rsidRPr="001274E0">
        <w:rPr>
          <w:rFonts w:ascii="Bookman Old Style" w:hAnsi="Bookman Old Style"/>
          <w:color w:val="000000" w:themeColor="text1"/>
          <w:spacing w:val="-3"/>
          <w:sz w:val="24"/>
          <w:szCs w:val="24"/>
        </w:rPr>
        <w:t>writing.</w:t>
      </w:r>
    </w:p>
    <w:p w14:paraId="45043830" w14:textId="77777777" w:rsidR="001D684E" w:rsidRPr="001274E0" w:rsidRDefault="001D684E" w:rsidP="001D684E">
      <w:pPr>
        <w:tabs>
          <w:tab w:val="left" w:pos="820"/>
        </w:tabs>
        <w:spacing w:before="1" w:line="244" w:lineRule="auto"/>
        <w:ind w:right="214"/>
        <w:jc w:val="both"/>
        <w:rPr>
          <w:rFonts w:ascii="Bookman Old Style" w:hAnsi="Bookman Old Style"/>
          <w:color w:val="000000" w:themeColor="text1"/>
          <w:sz w:val="24"/>
          <w:szCs w:val="24"/>
        </w:rPr>
      </w:pPr>
    </w:p>
    <w:p w14:paraId="4DEC6A3F" w14:textId="77777777" w:rsidR="001D684E" w:rsidRPr="001274E0" w:rsidRDefault="001D684E" w:rsidP="001D684E">
      <w:pPr>
        <w:pStyle w:val="ListParagraph"/>
        <w:numPr>
          <w:ilvl w:val="1"/>
          <w:numId w:val="13"/>
        </w:numPr>
        <w:tabs>
          <w:tab w:val="left" w:pos="820"/>
        </w:tabs>
        <w:spacing w:line="244" w:lineRule="auto"/>
        <w:ind w:left="820" w:right="218" w:hanging="600"/>
        <w:jc w:val="both"/>
        <w:rPr>
          <w:rFonts w:ascii="Bookman Old Style" w:hAnsi="Bookman Old Style"/>
          <w:color w:val="000000" w:themeColor="text1"/>
          <w:sz w:val="24"/>
          <w:szCs w:val="24"/>
        </w:rPr>
      </w:pPr>
      <w:r w:rsidRPr="001274E0">
        <w:rPr>
          <w:rFonts w:ascii="Bookman Old Style" w:hAnsi="Bookman Old Style"/>
          <w:color w:val="000000" w:themeColor="text1"/>
          <w:sz w:val="24"/>
          <w:szCs w:val="24"/>
        </w:rPr>
        <w:t xml:space="preserve">Any </w:t>
      </w:r>
      <w:r w:rsidRPr="001274E0">
        <w:rPr>
          <w:rFonts w:ascii="Bookman Old Style" w:hAnsi="Bookman Old Style"/>
          <w:color w:val="000000" w:themeColor="text1"/>
          <w:spacing w:val="-3"/>
          <w:sz w:val="24"/>
          <w:szCs w:val="24"/>
        </w:rPr>
        <w:t xml:space="preserve">effort </w:t>
      </w:r>
      <w:r w:rsidRPr="001274E0">
        <w:rPr>
          <w:rFonts w:ascii="Bookman Old Style" w:hAnsi="Bookman Old Style"/>
          <w:color w:val="000000" w:themeColor="text1"/>
          <w:sz w:val="24"/>
          <w:szCs w:val="24"/>
        </w:rPr>
        <w:t xml:space="preserve">by a </w:t>
      </w:r>
      <w:r w:rsidRPr="001274E0">
        <w:rPr>
          <w:rFonts w:ascii="Bookman Old Style" w:hAnsi="Bookman Old Style"/>
          <w:color w:val="000000" w:themeColor="text1"/>
          <w:spacing w:val="-3"/>
          <w:sz w:val="24"/>
          <w:szCs w:val="24"/>
        </w:rPr>
        <w:t xml:space="preserve">Tenderer </w:t>
      </w:r>
      <w:r w:rsidRPr="001274E0">
        <w:rPr>
          <w:rFonts w:ascii="Bookman Old Style" w:hAnsi="Bookman Old Style"/>
          <w:color w:val="000000" w:themeColor="text1"/>
          <w:sz w:val="24"/>
          <w:szCs w:val="24"/>
        </w:rPr>
        <w:t xml:space="preserve">to </w:t>
      </w:r>
      <w:r w:rsidRPr="001274E0">
        <w:rPr>
          <w:rFonts w:ascii="Bookman Old Style" w:hAnsi="Bookman Old Style"/>
          <w:color w:val="000000" w:themeColor="text1"/>
          <w:spacing w:val="-3"/>
          <w:sz w:val="24"/>
          <w:szCs w:val="24"/>
        </w:rPr>
        <w:t xml:space="preserve">influence </w:t>
      </w:r>
      <w:r w:rsidRPr="001274E0">
        <w:rPr>
          <w:rFonts w:ascii="Bookman Old Style" w:hAnsi="Bookman Old Style"/>
          <w:color w:val="000000" w:themeColor="text1"/>
          <w:sz w:val="24"/>
          <w:szCs w:val="24"/>
        </w:rPr>
        <w:t xml:space="preserve">the </w:t>
      </w:r>
      <w:r w:rsidRPr="001274E0">
        <w:rPr>
          <w:rFonts w:ascii="Bookman Old Style" w:hAnsi="Bookman Old Style"/>
          <w:color w:val="000000" w:themeColor="text1"/>
          <w:spacing w:val="-3"/>
          <w:sz w:val="24"/>
          <w:szCs w:val="24"/>
        </w:rPr>
        <w:t xml:space="preserve">Purchaser </w:t>
      </w:r>
      <w:r w:rsidRPr="001274E0">
        <w:rPr>
          <w:rFonts w:ascii="Bookman Old Style" w:hAnsi="Bookman Old Style"/>
          <w:color w:val="000000" w:themeColor="text1"/>
          <w:sz w:val="24"/>
          <w:szCs w:val="24"/>
        </w:rPr>
        <w:t xml:space="preserve">in its </w:t>
      </w:r>
      <w:r w:rsidRPr="001274E0">
        <w:rPr>
          <w:rFonts w:ascii="Bookman Old Style" w:hAnsi="Bookman Old Style"/>
          <w:color w:val="000000" w:themeColor="text1"/>
          <w:spacing w:val="-3"/>
          <w:sz w:val="24"/>
          <w:szCs w:val="24"/>
        </w:rPr>
        <w:t xml:space="preserve">decisions </w:t>
      </w:r>
      <w:r w:rsidRPr="001274E0">
        <w:rPr>
          <w:rFonts w:ascii="Bookman Old Style" w:hAnsi="Bookman Old Style"/>
          <w:color w:val="000000" w:themeColor="text1"/>
          <w:sz w:val="24"/>
          <w:szCs w:val="24"/>
        </w:rPr>
        <w:t xml:space="preserve">on </w:t>
      </w:r>
      <w:r w:rsidRPr="001274E0">
        <w:rPr>
          <w:rFonts w:ascii="Bookman Old Style" w:hAnsi="Bookman Old Style"/>
          <w:color w:val="000000" w:themeColor="text1"/>
          <w:spacing w:val="-3"/>
          <w:sz w:val="24"/>
          <w:szCs w:val="24"/>
        </w:rPr>
        <w:t xml:space="preserve">tender evaluation, tender comparison or contract award may result </w:t>
      </w:r>
      <w:r w:rsidRPr="001274E0">
        <w:rPr>
          <w:rFonts w:ascii="Bookman Old Style" w:hAnsi="Bookman Old Style"/>
          <w:color w:val="000000" w:themeColor="text1"/>
          <w:sz w:val="24"/>
          <w:szCs w:val="24"/>
        </w:rPr>
        <w:t xml:space="preserve">in </w:t>
      </w:r>
      <w:r w:rsidRPr="001274E0">
        <w:rPr>
          <w:rFonts w:ascii="Bookman Old Style" w:hAnsi="Bookman Old Style"/>
          <w:color w:val="000000" w:themeColor="text1"/>
          <w:spacing w:val="-3"/>
          <w:sz w:val="24"/>
          <w:szCs w:val="24"/>
        </w:rPr>
        <w:t xml:space="preserve">rejection </w:t>
      </w:r>
      <w:r w:rsidRPr="001274E0">
        <w:rPr>
          <w:rFonts w:ascii="Bookman Old Style" w:hAnsi="Bookman Old Style"/>
          <w:color w:val="000000" w:themeColor="text1"/>
          <w:sz w:val="24"/>
          <w:szCs w:val="24"/>
        </w:rPr>
        <w:t xml:space="preserve">of the </w:t>
      </w:r>
      <w:r w:rsidRPr="001274E0">
        <w:rPr>
          <w:rFonts w:ascii="Bookman Old Style" w:hAnsi="Bookman Old Style"/>
          <w:color w:val="000000" w:themeColor="text1"/>
          <w:spacing w:val="-3"/>
          <w:sz w:val="24"/>
          <w:szCs w:val="24"/>
        </w:rPr>
        <w:t>Tenderer's</w:t>
      </w:r>
      <w:r w:rsidRPr="001274E0">
        <w:rPr>
          <w:rFonts w:ascii="Bookman Old Style" w:hAnsi="Bookman Old Style"/>
          <w:color w:val="000000" w:themeColor="text1"/>
          <w:spacing w:val="-28"/>
          <w:sz w:val="24"/>
          <w:szCs w:val="24"/>
        </w:rPr>
        <w:t xml:space="preserve"> </w:t>
      </w:r>
      <w:r w:rsidRPr="001274E0">
        <w:rPr>
          <w:rFonts w:ascii="Bookman Old Style" w:hAnsi="Bookman Old Style"/>
          <w:color w:val="000000" w:themeColor="text1"/>
          <w:spacing w:val="-3"/>
          <w:sz w:val="24"/>
          <w:szCs w:val="24"/>
        </w:rPr>
        <w:t>tender.</w:t>
      </w:r>
    </w:p>
    <w:p w14:paraId="01B4C071" w14:textId="77777777" w:rsidR="001D684E" w:rsidRPr="001274E0" w:rsidRDefault="001D684E" w:rsidP="001D684E">
      <w:pPr>
        <w:spacing w:line="244" w:lineRule="auto"/>
        <w:jc w:val="both"/>
        <w:rPr>
          <w:rFonts w:ascii="Bookman Old Style" w:hAnsi="Bookman Old Style"/>
          <w:color w:val="000000" w:themeColor="text1"/>
          <w:sz w:val="24"/>
          <w:szCs w:val="24"/>
        </w:rPr>
      </w:pPr>
    </w:p>
    <w:p w14:paraId="0E476274" w14:textId="77777777" w:rsidR="001D684E" w:rsidRPr="001274E0" w:rsidRDefault="001D684E" w:rsidP="001D684E">
      <w:pPr>
        <w:pStyle w:val="Heading1"/>
        <w:numPr>
          <w:ilvl w:val="0"/>
          <w:numId w:val="3"/>
        </w:numPr>
        <w:tabs>
          <w:tab w:val="left" w:pos="1814"/>
        </w:tabs>
        <w:spacing w:line="229" w:lineRule="exact"/>
        <w:ind w:left="1814" w:hanging="217"/>
        <w:jc w:val="center"/>
        <w:rPr>
          <w:rFonts w:ascii="Bookman Old Style" w:hAnsi="Bookman Old Style"/>
          <w:color w:val="000000" w:themeColor="text1"/>
          <w:sz w:val="24"/>
          <w:szCs w:val="24"/>
        </w:rPr>
      </w:pPr>
      <w:bookmarkStart w:id="32" w:name="_TOC_250007"/>
      <w:r w:rsidRPr="001274E0">
        <w:rPr>
          <w:rFonts w:ascii="Bookman Old Style" w:hAnsi="Bookman Old Style"/>
          <w:color w:val="000000" w:themeColor="text1"/>
          <w:spacing w:val="-3"/>
          <w:sz w:val="24"/>
          <w:szCs w:val="24"/>
          <w:u w:val="single"/>
        </w:rPr>
        <w:t xml:space="preserve">Award </w:t>
      </w:r>
      <w:r w:rsidRPr="001274E0">
        <w:rPr>
          <w:rFonts w:ascii="Bookman Old Style" w:hAnsi="Bookman Old Style"/>
          <w:color w:val="000000" w:themeColor="text1"/>
          <w:sz w:val="24"/>
          <w:szCs w:val="24"/>
          <w:u w:val="single"/>
        </w:rPr>
        <w:t>of</w:t>
      </w:r>
      <w:r w:rsidRPr="001274E0">
        <w:rPr>
          <w:rFonts w:ascii="Bookman Old Style" w:hAnsi="Bookman Old Style"/>
          <w:color w:val="000000" w:themeColor="text1"/>
          <w:spacing w:val="-7"/>
          <w:sz w:val="24"/>
          <w:szCs w:val="24"/>
          <w:u w:val="single"/>
        </w:rPr>
        <w:t xml:space="preserve"> </w:t>
      </w:r>
      <w:bookmarkEnd w:id="32"/>
      <w:r w:rsidRPr="001274E0">
        <w:rPr>
          <w:rFonts w:ascii="Bookman Old Style" w:hAnsi="Bookman Old Style"/>
          <w:color w:val="000000" w:themeColor="text1"/>
          <w:spacing w:val="-3"/>
          <w:sz w:val="24"/>
          <w:szCs w:val="24"/>
          <w:u w:val="single"/>
        </w:rPr>
        <w:t>Contract</w:t>
      </w:r>
    </w:p>
    <w:p w14:paraId="6398C6D8" w14:textId="77777777" w:rsidR="001D684E" w:rsidRPr="001274E0" w:rsidRDefault="001D684E" w:rsidP="001D684E">
      <w:pPr>
        <w:pStyle w:val="BodyText"/>
        <w:spacing w:before="9"/>
        <w:rPr>
          <w:rFonts w:ascii="Bookman Old Style" w:hAnsi="Bookman Old Style"/>
          <w:b/>
          <w:color w:val="000000" w:themeColor="text1"/>
          <w:sz w:val="12"/>
          <w:szCs w:val="12"/>
        </w:rPr>
      </w:pPr>
    </w:p>
    <w:p w14:paraId="771140FB" w14:textId="77777777" w:rsidR="001D684E" w:rsidRPr="001274E0" w:rsidRDefault="001D684E" w:rsidP="001D684E">
      <w:pPr>
        <w:pStyle w:val="Heading1"/>
        <w:numPr>
          <w:ilvl w:val="0"/>
          <w:numId w:val="13"/>
        </w:numPr>
        <w:tabs>
          <w:tab w:val="left" w:pos="819"/>
          <w:tab w:val="left" w:pos="820"/>
        </w:tabs>
        <w:spacing w:before="92"/>
        <w:ind w:left="819" w:hanging="600"/>
        <w:rPr>
          <w:rFonts w:ascii="Bookman Old Style" w:hAnsi="Bookman Old Style"/>
          <w:color w:val="000000" w:themeColor="text1"/>
          <w:sz w:val="24"/>
          <w:szCs w:val="24"/>
        </w:rPr>
      </w:pPr>
      <w:bookmarkStart w:id="33" w:name="_TOC_250006"/>
      <w:bookmarkEnd w:id="33"/>
      <w:r w:rsidRPr="001274E0">
        <w:rPr>
          <w:rFonts w:ascii="Bookman Old Style" w:hAnsi="Bookman Old Style"/>
          <w:color w:val="000000" w:themeColor="text1"/>
          <w:spacing w:val="-3"/>
          <w:sz w:val="24"/>
          <w:szCs w:val="24"/>
        </w:rPr>
        <w:t>Post qualification</w:t>
      </w:r>
    </w:p>
    <w:p w14:paraId="6BF6C854" w14:textId="77777777" w:rsidR="001D684E" w:rsidRPr="001274E0" w:rsidRDefault="001D684E" w:rsidP="001D684E">
      <w:pPr>
        <w:pStyle w:val="BodyText"/>
        <w:spacing w:before="5"/>
        <w:ind w:left="819"/>
        <w:rPr>
          <w:rFonts w:ascii="Bookman Old Style" w:hAnsi="Bookman Old Style"/>
          <w:color w:val="000000" w:themeColor="text1"/>
          <w:sz w:val="24"/>
          <w:szCs w:val="24"/>
        </w:rPr>
      </w:pPr>
      <w:r w:rsidRPr="001274E0">
        <w:rPr>
          <w:rFonts w:ascii="Bookman Old Style" w:hAnsi="Bookman Old Style"/>
          <w:color w:val="000000" w:themeColor="text1"/>
          <w:sz w:val="24"/>
          <w:szCs w:val="24"/>
        </w:rPr>
        <w:t>Deleted</w:t>
      </w:r>
    </w:p>
    <w:p w14:paraId="75703520" w14:textId="77777777" w:rsidR="001D684E" w:rsidRPr="001274E0" w:rsidRDefault="001D684E" w:rsidP="001D684E">
      <w:pPr>
        <w:pStyle w:val="BodyText"/>
        <w:spacing w:before="5"/>
        <w:ind w:firstLine="720"/>
        <w:rPr>
          <w:rFonts w:ascii="Bookman Old Style" w:hAnsi="Bookman Old Style"/>
          <w:color w:val="000000" w:themeColor="text1"/>
          <w:sz w:val="24"/>
          <w:szCs w:val="24"/>
        </w:rPr>
      </w:pPr>
    </w:p>
    <w:p w14:paraId="6CB2FB24" w14:textId="77777777" w:rsidR="001D684E" w:rsidRPr="001274E0" w:rsidRDefault="001D684E" w:rsidP="001D684E">
      <w:pPr>
        <w:pStyle w:val="Heading1"/>
        <w:numPr>
          <w:ilvl w:val="0"/>
          <w:numId w:val="13"/>
        </w:numPr>
        <w:tabs>
          <w:tab w:val="left" w:pos="819"/>
          <w:tab w:val="left" w:pos="820"/>
        </w:tabs>
        <w:spacing w:before="1"/>
        <w:ind w:left="819" w:hanging="601"/>
        <w:rPr>
          <w:rFonts w:ascii="Bookman Old Style" w:hAnsi="Bookman Old Style"/>
          <w:color w:val="000000" w:themeColor="text1"/>
          <w:sz w:val="24"/>
          <w:szCs w:val="24"/>
        </w:rPr>
      </w:pPr>
      <w:bookmarkStart w:id="34" w:name="_TOC_250005"/>
      <w:r w:rsidRPr="001274E0">
        <w:rPr>
          <w:rFonts w:ascii="Bookman Old Style" w:hAnsi="Bookman Old Style"/>
          <w:color w:val="000000" w:themeColor="text1"/>
          <w:spacing w:val="-3"/>
          <w:sz w:val="24"/>
          <w:szCs w:val="24"/>
        </w:rPr>
        <w:t>Award</w:t>
      </w:r>
      <w:r w:rsidRPr="001274E0">
        <w:rPr>
          <w:rFonts w:ascii="Bookman Old Style" w:hAnsi="Bookman Old Style"/>
          <w:color w:val="000000" w:themeColor="text1"/>
          <w:spacing w:val="-5"/>
          <w:sz w:val="24"/>
          <w:szCs w:val="24"/>
        </w:rPr>
        <w:t xml:space="preserve"> </w:t>
      </w:r>
      <w:bookmarkEnd w:id="34"/>
      <w:r w:rsidRPr="001274E0">
        <w:rPr>
          <w:rFonts w:ascii="Bookman Old Style" w:hAnsi="Bookman Old Style"/>
          <w:color w:val="000000" w:themeColor="text1"/>
          <w:spacing w:val="-3"/>
          <w:sz w:val="24"/>
          <w:szCs w:val="24"/>
        </w:rPr>
        <w:t>Criteria</w:t>
      </w:r>
    </w:p>
    <w:p w14:paraId="29599149" w14:textId="77777777" w:rsidR="001D684E" w:rsidRPr="001274E0" w:rsidRDefault="001D684E" w:rsidP="001D684E">
      <w:pPr>
        <w:pStyle w:val="BodyText"/>
        <w:spacing w:before="6"/>
        <w:rPr>
          <w:rFonts w:ascii="Bookman Old Style" w:hAnsi="Bookman Old Style"/>
          <w:b/>
          <w:color w:val="000000" w:themeColor="text1"/>
          <w:sz w:val="10"/>
          <w:szCs w:val="10"/>
        </w:rPr>
      </w:pPr>
    </w:p>
    <w:p w14:paraId="6C276513" w14:textId="77777777" w:rsidR="001D684E" w:rsidRPr="001274E0" w:rsidRDefault="001D684E" w:rsidP="001D684E">
      <w:pPr>
        <w:tabs>
          <w:tab w:val="left" w:pos="819"/>
        </w:tabs>
        <w:spacing w:before="1" w:line="244" w:lineRule="auto"/>
        <w:ind w:right="217"/>
        <w:jc w:val="both"/>
        <w:rPr>
          <w:rFonts w:ascii="Bookman Old Style" w:hAnsi="Bookman Old Style"/>
          <w:color w:val="000000" w:themeColor="text1"/>
          <w:sz w:val="24"/>
          <w:szCs w:val="24"/>
        </w:rPr>
      </w:pPr>
    </w:p>
    <w:p w14:paraId="3E5D75A6" w14:textId="77777777" w:rsidR="001D684E" w:rsidRPr="001274E0" w:rsidRDefault="001D684E" w:rsidP="001D684E">
      <w:pPr>
        <w:pStyle w:val="ListParagraph"/>
        <w:numPr>
          <w:ilvl w:val="1"/>
          <w:numId w:val="13"/>
        </w:numPr>
        <w:tabs>
          <w:tab w:val="left" w:pos="819"/>
        </w:tabs>
        <w:spacing w:before="1" w:line="244" w:lineRule="auto"/>
        <w:ind w:left="819" w:right="217" w:hanging="600"/>
        <w:jc w:val="both"/>
        <w:rPr>
          <w:rFonts w:ascii="Bookman Old Style" w:hAnsi="Bookman Old Style"/>
          <w:color w:val="000000" w:themeColor="text1"/>
          <w:sz w:val="24"/>
          <w:szCs w:val="24"/>
        </w:rPr>
      </w:pPr>
      <w:r w:rsidRPr="001274E0">
        <w:rPr>
          <w:rFonts w:ascii="Bookman Old Style" w:hAnsi="Bookman Old Style"/>
          <w:color w:val="000000" w:themeColor="text1"/>
          <w:sz w:val="24"/>
          <w:szCs w:val="24"/>
        </w:rPr>
        <w:t xml:space="preserve">Subject to ITT Clause 28 below, the purchaser will award the Contract to the successful Tenderer whose Tender has been determined to be </w:t>
      </w:r>
      <w:r w:rsidRPr="001274E0">
        <w:rPr>
          <w:rFonts w:ascii="Bookman Old Style" w:hAnsi="Bookman Old Style"/>
          <w:b/>
          <w:bCs/>
          <w:color w:val="000000" w:themeColor="text1"/>
          <w:sz w:val="24"/>
          <w:szCs w:val="24"/>
        </w:rPr>
        <w:t>substantially responsive</w:t>
      </w:r>
      <w:r w:rsidRPr="001274E0">
        <w:rPr>
          <w:rFonts w:ascii="Bookman Old Style" w:hAnsi="Bookman Old Style"/>
          <w:color w:val="000000" w:themeColor="text1"/>
          <w:sz w:val="24"/>
          <w:szCs w:val="24"/>
        </w:rPr>
        <w:t xml:space="preserve"> and has been determined as the </w:t>
      </w:r>
      <w:r w:rsidRPr="001274E0">
        <w:rPr>
          <w:rFonts w:ascii="Bookman Old Style" w:hAnsi="Bookman Old Style"/>
          <w:b/>
          <w:bCs/>
          <w:color w:val="000000" w:themeColor="text1"/>
          <w:sz w:val="24"/>
          <w:szCs w:val="24"/>
        </w:rPr>
        <w:t>lowest evaluated tender,</w:t>
      </w:r>
      <w:r w:rsidRPr="001274E0">
        <w:rPr>
          <w:rFonts w:ascii="Bookman Old Style" w:hAnsi="Bookman Old Style"/>
          <w:color w:val="000000" w:themeColor="text1"/>
          <w:sz w:val="24"/>
          <w:szCs w:val="24"/>
        </w:rPr>
        <w:t xml:space="preserve"> provided further that the Tenderer is determined to be </w:t>
      </w:r>
      <w:r w:rsidRPr="001274E0">
        <w:rPr>
          <w:rFonts w:ascii="Bookman Old Style" w:hAnsi="Bookman Old Style"/>
          <w:color w:val="000000" w:themeColor="text1"/>
          <w:sz w:val="24"/>
          <w:szCs w:val="24"/>
        </w:rPr>
        <w:lastRenderedPageBreak/>
        <w:t>qualified to perform the Contract satisfactorily.</w:t>
      </w:r>
    </w:p>
    <w:p w14:paraId="227742F0" w14:textId="77777777" w:rsidR="001D684E" w:rsidRPr="001274E0" w:rsidRDefault="001D684E" w:rsidP="001D684E">
      <w:pPr>
        <w:pStyle w:val="ListParagraph"/>
        <w:tabs>
          <w:tab w:val="left" w:pos="821"/>
        </w:tabs>
        <w:spacing w:before="1" w:line="244" w:lineRule="auto"/>
        <w:ind w:right="213" w:firstLine="0"/>
        <w:jc w:val="both"/>
        <w:rPr>
          <w:rFonts w:ascii="Bookman Old Style" w:hAnsi="Bookman Old Style"/>
          <w:color w:val="000000" w:themeColor="text1"/>
          <w:sz w:val="24"/>
          <w:szCs w:val="24"/>
        </w:rPr>
      </w:pPr>
    </w:p>
    <w:p w14:paraId="544FBEAA" w14:textId="77777777" w:rsidR="001D684E" w:rsidRPr="001274E0" w:rsidRDefault="001D684E" w:rsidP="001D684E">
      <w:pPr>
        <w:pStyle w:val="ListParagraph"/>
        <w:tabs>
          <w:tab w:val="left" w:pos="821"/>
        </w:tabs>
        <w:spacing w:before="1" w:line="244" w:lineRule="auto"/>
        <w:ind w:right="213" w:firstLine="0"/>
        <w:jc w:val="both"/>
        <w:rPr>
          <w:rFonts w:ascii="Bookman Old Style" w:hAnsi="Bookman Old Style"/>
          <w:color w:val="000000" w:themeColor="text1"/>
          <w:sz w:val="24"/>
          <w:szCs w:val="24"/>
        </w:rPr>
      </w:pPr>
      <w:r w:rsidRPr="001274E0">
        <w:rPr>
          <w:rFonts w:ascii="Bookman Old Style" w:hAnsi="Bookman Old Style"/>
          <w:color w:val="000000" w:themeColor="text1"/>
          <w:sz w:val="24"/>
          <w:szCs w:val="24"/>
        </w:rPr>
        <w:t>Determining the Evaluated Bid Price of Technically Responsive Bids and Award Criteria</w:t>
      </w:r>
    </w:p>
    <w:p w14:paraId="1252528F" w14:textId="77777777" w:rsidR="001D684E" w:rsidRPr="001274E0" w:rsidRDefault="001D684E" w:rsidP="001D684E">
      <w:pPr>
        <w:pStyle w:val="ListParagraph"/>
        <w:rPr>
          <w:rFonts w:ascii="Bookman Old Style" w:hAnsi="Bookman Old Style"/>
          <w:color w:val="000000" w:themeColor="text1"/>
          <w:sz w:val="24"/>
          <w:szCs w:val="24"/>
        </w:rPr>
      </w:pPr>
    </w:p>
    <w:p w14:paraId="7B35E068" w14:textId="77777777" w:rsidR="001D684E" w:rsidRPr="001274E0" w:rsidRDefault="001D684E" w:rsidP="001D684E">
      <w:pPr>
        <w:widowControl/>
        <w:numPr>
          <w:ilvl w:val="0"/>
          <w:numId w:val="10"/>
        </w:numPr>
        <w:autoSpaceDE/>
        <w:autoSpaceDN/>
        <w:spacing w:line="276" w:lineRule="auto"/>
        <w:ind w:left="900" w:right="416"/>
        <w:jc w:val="both"/>
        <w:rPr>
          <w:rFonts w:ascii="Bookman Old Style" w:hAnsi="Bookman Old Style"/>
          <w:color w:val="000000" w:themeColor="text1"/>
          <w:sz w:val="24"/>
          <w:szCs w:val="24"/>
        </w:rPr>
      </w:pPr>
      <w:r w:rsidRPr="001274E0">
        <w:rPr>
          <w:rFonts w:ascii="Bookman Old Style" w:hAnsi="Bookman Old Style"/>
          <w:color w:val="000000" w:themeColor="text1"/>
          <w:sz w:val="24"/>
          <w:szCs w:val="24"/>
        </w:rPr>
        <w:t>The Evaluated bid price of each bid shall be price quoted by the Bidder including applicable taxes and duties and after arithmetical corrections (if any) (as per clause no. 9 of ITT)</w:t>
      </w:r>
    </w:p>
    <w:p w14:paraId="5CEEF947" w14:textId="77777777" w:rsidR="001D684E" w:rsidRPr="001274E0" w:rsidRDefault="001D684E" w:rsidP="001D684E">
      <w:pPr>
        <w:widowControl/>
        <w:numPr>
          <w:ilvl w:val="0"/>
          <w:numId w:val="10"/>
        </w:numPr>
        <w:autoSpaceDE/>
        <w:autoSpaceDN/>
        <w:spacing w:line="276" w:lineRule="auto"/>
        <w:ind w:left="900" w:right="416"/>
        <w:jc w:val="both"/>
        <w:rPr>
          <w:rFonts w:ascii="Bookman Old Style" w:hAnsi="Bookman Old Style"/>
          <w:color w:val="000000" w:themeColor="text1"/>
          <w:sz w:val="24"/>
          <w:szCs w:val="24"/>
        </w:rPr>
      </w:pPr>
      <w:r w:rsidRPr="001274E0">
        <w:rPr>
          <w:rFonts w:ascii="Bookman Old Style" w:hAnsi="Bookman Old Style"/>
          <w:color w:val="000000" w:themeColor="text1"/>
          <w:sz w:val="24"/>
          <w:szCs w:val="24"/>
        </w:rPr>
        <w:t>Based on the Evaluated Bid Price of each bid, the ranking of bidders i.e. L1, L2 etc., will be determined. Wherein L1 is the least Evaluated Bid Price amongst evaluated bid prices of all bidders, L2 is the second lowest Evaluated Bid Price, etc.</w:t>
      </w:r>
    </w:p>
    <w:p w14:paraId="56DE109A" w14:textId="77777777" w:rsidR="001D684E" w:rsidRPr="001274E0" w:rsidRDefault="001D684E" w:rsidP="001D684E">
      <w:pPr>
        <w:widowControl/>
        <w:autoSpaceDE/>
        <w:autoSpaceDN/>
        <w:spacing w:line="276" w:lineRule="auto"/>
        <w:ind w:left="900" w:right="416"/>
        <w:jc w:val="both"/>
        <w:rPr>
          <w:rFonts w:ascii="Bookman Old Style" w:hAnsi="Bookman Old Style"/>
          <w:color w:val="000000" w:themeColor="text1"/>
          <w:sz w:val="24"/>
          <w:szCs w:val="24"/>
        </w:rPr>
      </w:pPr>
    </w:p>
    <w:p w14:paraId="202FCECC" w14:textId="77777777" w:rsidR="001D684E" w:rsidRPr="001274E0" w:rsidRDefault="001D684E" w:rsidP="001D684E">
      <w:pPr>
        <w:widowControl/>
        <w:numPr>
          <w:ilvl w:val="0"/>
          <w:numId w:val="10"/>
        </w:numPr>
        <w:autoSpaceDE/>
        <w:autoSpaceDN/>
        <w:spacing w:line="276" w:lineRule="auto"/>
        <w:ind w:left="900" w:right="416"/>
        <w:jc w:val="both"/>
        <w:rPr>
          <w:rFonts w:ascii="Bookman Old Style" w:hAnsi="Bookman Old Style"/>
          <w:b/>
          <w:color w:val="000000" w:themeColor="text1"/>
          <w:sz w:val="24"/>
          <w:szCs w:val="24"/>
          <w:u w:val="single"/>
        </w:rPr>
      </w:pPr>
      <w:r w:rsidRPr="001274E0">
        <w:rPr>
          <w:rFonts w:ascii="Bookman Old Style" w:hAnsi="Bookman Old Style"/>
          <w:color w:val="000000" w:themeColor="text1"/>
          <w:sz w:val="24"/>
          <w:szCs w:val="24"/>
          <w:u w:val="single"/>
        </w:rPr>
        <w:t>NEGOTIATIONS</w:t>
      </w:r>
      <w:r w:rsidRPr="001274E0">
        <w:rPr>
          <w:rFonts w:ascii="Bookman Old Style" w:hAnsi="Bookman Old Style"/>
          <w:bCs/>
          <w:color w:val="000000" w:themeColor="text1"/>
          <w:sz w:val="24"/>
          <w:szCs w:val="24"/>
          <w:u w:val="single"/>
        </w:rPr>
        <w:t>:</w:t>
      </w:r>
    </w:p>
    <w:p w14:paraId="651D1C55" w14:textId="77777777" w:rsidR="001D684E" w:rsidRPr="001274E0" w:rsidRDefault="001D684E" w:rsidP="001D684E">
      <w:pPr>
        <w:widowControl/>
        <w:autoSpaceDE/>
        <w:autoSpaceDN/>
        <w:spacing w:line="276" w:lineRule="auto"/>
        <w:ind w:left="900" w:right="416"/>
        <w:jc w:val="both"/>
        <w:rPr>
          <w:rFonts w:ascii="Bookman Old Style" w:hAnsi="Bookman Old Style"/>
          <w:color w:val="000000" w:themeColor="text1"/>
          <w:sz w:val="24"/>
          <w:szCs w:val="24"/>
        </w:rPr>
      </w:pPr>
      <w:r w:rsidRPr="001274E0">
        <w:rPr>
          <w:rFonts w:ascii="Bookman Old Style" w:hAnsi="Bookman Old Style"/>
          <w:color w:val="000000" w:themeColor="text1"/>
          <w:sz w:val="24"/>
          <w:szCs w:val="24"/>
        </w:rPr>
        <w:t>It is absolutely essential for the Bidders to quote the lowest price at the time of making the offer in their own interest, as GESCOM will not enter into any price negotiations, except with the lowest quoting Bidder, whose offer is found to be fully technically compliant.</w:t>
      </w:r>
    </w:p>
    <w:p w14:paraId="28D4D9DF" w14:textId="77777777" w:rsidR="001D684E" w:rsidRPr="001274E0" w:rsidRDefault="001D684E" w:rsidP="001D684E">
      <w:pPr>
        <w:widowControl/>
        <w:autoSpaceDE/>
        <w:autoSpaceDN/>
        <w:spacing w:line="276" w:lineRule="auto"/>
        <w:ind w:right="416"/>
        <w:jc w:val="both"/>
        <w:rPr>
          <w:rFonts w:ascii="Bookman Old Style" w:hAnsi="Bookman Old Style"/>
          <w:color w:val="000000" w:themeColor="text1"/>
          <w:sz w:val="16"/>
          <w:szCs w:val="16"/>
        </w:rPr>
      </w:pPr>
    </w:p>
    <w:p w14:paraId="08B7168F" w14:textId="77777777" w:rsidR="001D684E" w:rsidRPr="001274E0" w:rsidRDefault="001D684E" w:rsidP="001D684E">
      <w:pPr>
        <w:widowControl/>
        <w:autoSpaceDE/>
        <w:autoSpaceDN/>
        <w:spacing w:line="276" w:lineRule="auto"/>
        <w:ind w:right="416"/>
        <w:jc w:val="both"/>
        <w:rPr>
          <w:rFonts w:ascii="Bookman Old Style" w:hAnsi="Bookman Old Style"/>
          <w:color w:val="000000" w:themeColor="text1"/>
          <w:sz w:val="4"/>
          <w:szCs w:val="4"/>
        </w:rPr>
      </w:pPr>
    </w:p>
    <w:p w14:paraId="72E9178E" w14:textId="77777777" w:rsidR="001D684E" w:rsidRPr="001274E0" w:rsidRDefault="001D684E" w:rsidP="001D684E">
      <w:pPr>
        <w:pStyle w:val="ListParagraph"/>
        <w:widowControl/>
        <w:numPr>
          <w:ilvl w:val="0"/>
          <w:numId w:val="10"/>
        </w:numPr>
        <w:autoSpaceDE/>
        <w:autoSpaceDN/>
        <w:spacing w:after="200" w:line="276" w:lineRule="auto"/>
        <w:ind w:left="900" w:right="416"/>
        <w:contextualSpacing/>
        <w:jc w:val="both"/>
        <w:rPr>
          <w:rFonts w:ascii="Bookman Old Style" w:hAnsi="Bookman Old Style"/>
          <w:color w:val="000000" w:themeColor="text1"/>
          <w:sz w:val="24"/>
          <w:szCs w:val="24"/>
        </w:rPr>
      </w:pPr>
      <w:r w:rsidRPr="001274E0">
        <w:rPr>
          <w:rFonts w:ascii="Bookman Old Style" w:hAnsi="Bookman Old Style"/>
          <w:color w:val="000000" w:themeColor="text1"/>
          <w:sz w:val="24"/>
          <w:szCs w:val="24"/>
        </w:rPr>
        <w:t xml:space="preserve">The Purchase order will be placed on the Successful L1 Bidder whose bid has been determined to be </w:t>
      </w:r>
      <w:r w:rsidRPr="001274E0">
        <w:rPr>
          <w:rFonts w:ascii="Bookman Old Style" w:hAnsi="Bookman Old Style"/>
          <w:b/>
          <w:bCs/>
          <w:color w:val="000000" w:themeColor="text1"/>
          <w:sz w:val="24"/>
          <w:szCs w:val="24"/>
        </w:rPr>
        <w:t>substantially responsive and has been determined as the lowest evaluated bid</w:t>
      </w:r>
      <w:r w:rsidRPr="001274E0">
        <w:rPr>
          <w:rFonts w:ascii="Bookman Old Style" w:hAnsi="Bookman Old Style"/>
          <w:color w:val="000000" w:themeColor="text1"/>
          <w:sz w:val="24"/>
          <w:szCs w:val="24"/>
        </w:rPr>
        <w:t xml:space="preserve"> price provided further that the Tenderer is determined to be qualified to perform the contract satisfactorily at the approved rates in accordance with provisions of KTPP Acts, Rules &amp; its amendments. The Purchaser shall be the sole judge in this regard. </w:t>
      </w:r>
    </w:p>
    <w:p w14:paraId="733997D9" w14:textId="77777777" w:rsidR="001D684E" w:rsidRPr="001274E0" w:rsidRDefault="001D684E" w:rsidP="001D684E">
      <w:pPr>
        <w:pStyle w:val="ListParagraph"/>
        <w:tabs>
          <w:tab w:val="left" w:pos="819"/>
        </w:tabs>
        <w:spacing w:before="1" w:line="244" w:lineRule="auto"/>
        <w:ind w:right="217" w:firstLine="0"/>
        <w:jc w:val="both"/>
        <w:rPr>
          <w:rFonts w:ascii="Bookman Old Style" w:hAnsi="Bookman Old Style"/>
          <w:color w:val="000000" w:themeColor="text1"/>
          <w:sz w:val="6"/>
          <w:szCs w:val="16"/>
        </w:rPr>
      </w:pPr>
    </w:p>
    <w:p w14:paraId="03834404" w14:textId="77777777" w:rsidR="001D684E" w:rsidRPr="001274E0" w:rsidRDefault="001D684E" w:rsidP="001D684E">
      <w:pPr>
        <w:pStyle w:val="ListParagraph"/>
        <w:numPr>
          <w:ilvl w:val="1"/>
          <w:numId w:val="13"/>
        </w:numPr>
        <w:tabs>
          <w:tab w:val="left" w:pos="819"/>
        </w:tabs>
        <w:spacing w:before="1" w:line="244" w:lineRule="auto"/>
        <w:ind w:left="819" w:right="217" w:hanging="600"/>
        <w:jc w:val="both"/>
        <w:rPr>
          <w:rFonts w:ascii="Bookman Old Style" w:hAnsi="Bookman Old Style"/>
          <w:b/>
          <w:bCs/>
          <w:iCs/>
          <w:color w:val="000000" w:themeColor="text1"/>
          <w:sz w:val="24"/>
          <w:szCs w:val="24"/>
        </w:rPr>
      </w:pPr>
      <w:r w:rsidRPr="001274E0">
        <w:rPr>
          <w:rFonts w:ascii="Bookman Old Style" w:hAnsi="Bookman Old Style"/>
          <w:b/>
          <w:bCs/>
          <w:iCs/>
          <w:color w:val="000000" w:themeColor="text1"/>
          <w:sz w:val="24"/>
          <w:szCs w:val="24"/>
        </w:rPr>
        <w:t>Tie tenders:</w:t>
      </w:r>
    </w:p>
    <w:p w14:paraId="5DD4FB62" w14:textId="77777777" w:rsidR="001D684E" w:rsidRPr="001274E0" w:rsidRDefault="001D684E" w:rsidP="001D684E">
      <w:pPr>
        <w:pStyle w:val="ListParagraph"/>
        <w:spacing w:after="160" w:line="276" w:lineRule="auto"/>
        <w:ind w:left="735" w:firstLine="0"/>
        <w:jc w:val="both"/>
        <w:rPr>
          <w:rFonts w:ascii="Bookman Old Style" w:hAnsi="Bookman Old Style"/>
          <w:bCs/>
          <w:color w:val="000000" w:themeColor="text1"/>
          <w:sz w:val="24"/>
          <w:szCs w:val="24"/>
        </w:rPr>
      </w:pPr>
      <w:r w:rsidRPr="001274E0">
        <w:rPr>
          <w:rFonts w:ascii="Bookman Old Style" w:hAnsi="Bookman Old Style"/>
          <w:bCs/>
          <w:color w:val="000000" w:themeColor="text1"/>
          <w:sz w:val="24"/>
          <w:szCs w:val="24"/>
        </w:rPr>
        <w:t>In the event that two or more Tenderers quote the same L1 price for the tendered material/equipment then following procedure shall be followed for declaration of Successful L1 Tenderer.</w:t>
      </w:r>
    </w:p>
    <w:p w14:paraId="4EBCC5B4" w14:textId="77777777" w:rsidR="001D684E" w:rsidRPr="001274E0" w:rsidRDefault="001D684E" w:rsidP="001D684E">
      <w:pPr>
        <w:pStyle w:val="ListParagraph"/>
        <w:spacing w:after="160" w:line="276" w:lineRule="auto"/>
        <w:ind w:left="1080" w:hanging="345"/>
        <w:jc w:val="both"/>
        <w:rPr>
          <w:rFonts w:ascii="Bookman Old Style" w:hAnsi="Bookman Old Style"/>
          <w:bCs/>
          <w:color w:val="000000" w:themeColor="text1"/>
          <w:sz w:val="24"/>
          <w:szCs w:val="24"/>
        </w:rPr>
      </w:pPr>
      <w:r w:rsidRPr="001274E0">
        <w:rPr>
          <w:rFonts w:ascii="Bookman Old Style" w:hAnsi="Bookman Old Style"/>
          <w:bCs/>
          <w:color w:val="000000" w:themeColor="text1"/>
          <w:sz w:val="24"/>
          <w:szCs w:val="24"/>
        </w:rPr>
        <w:t>a.</w:t>
      </w:r>
      <w:r w:rsidRPr="001274E0">
        <w:rPr>
          <w:rFonts w:ascii="Bookman Old Style" w:hAnsi="Bookman Old Style"/>
          <w:bCs/>
          <w:color w:val="000000" w:themeColor="text1"/>
          <w:sz w:val="24"/>
          <w:szCs w:val="24"/>
        </w:rPr>
        <w:tab/>
        <w:t>All the Bidders who have quoted the same L1 price for the tendered material/equipment shall be invited for price negotiation on Karnataka Public Procurement portal and after obtaining the negotiated rates, the Bidder who has offered the lowest negotiated price after price negotiation shall be declared as a Successful L1 Tenderer.</w:t>
      </w:r>
    </w:p>
    <w:p w14:paraId="3AF961D5" w14:textId="77777777" w:rsidR="001D684E" w:rsidRPr="001274E0" w:rsidRDefault="001D684E" w:rsidP="001D684E">
      <w:pPr>
        <w:pStyle w:val="ListParagraph"/>
        <w:spacing w:after="160" w:line="276" w:lineRule="auto"/>
        <w:ind w:left="1080" w:hanging="345"/>
        <w:jc w:val="both"/>
        <w:rPr>
          <w:rFonts w:ascii="Bookman Old Style" w:hAnsi="Bookman Old Style"/>
          <w:bCs/>
          <w:color w:val="000000" w:themeColor="text1"/>
          <w:sz w:val="24"/>
          <w:szCs w:val="24"/>
        </w:rPr>
      </w:pPr>
      <w:r w:rsidRPr="001274E0">
        <w:rPr>
          <w:rFonts w:ascii="Bookman Old Style" w:hAnsi="Bookman Old Style"/>
          <w:bCs/>
          <w:color w:val="000000" w:themeColor="text1"/>
          <w:sz w:val="24"/>
          <w:szCs w:val="24"/>
        </w:rPr>
        <w:t>b.</w:t>
      </w:r>
      <w:r w:rsidRPr="001274E0">
        <w:rPr>
          <w:rFonts w:ascii="Bookman Old Style" w:hAnsi="Bookman Old Style"/>
          <w:bCs/>
          <w:color w:val="000000" w:themeColor="text1"/>
          <w:sz w:val="24"/>
          <w:szCs w:val="24"/>
        </w:rPr>
        <w:tab/>
        <w:t xml:space="preserve">Even after price negotiation, the negotiated price of two or more L1 Tenderers </w:t>
      </w:r>
      <w:proofErr w:type="gramStart"/>
      <w:r w:rsidRPr="001274E0">
        <w:rPr>
          <w:rFonts w:ascii="Bookman Old Style" w:hAnsi="Bookman Old Style"/>
          <w:bCs/>
          <w:color w:val="000000" w:themeColor="text1"/>
          <w:sz w:val="24"/>
          <w:szCs w:val="24"/>
        </w:rPr>
        <w:t>remain</w:t>
      </w:r>
      <w:proofErr w:type="gramEnd"/>
      <w:r w:rsidRPr="001274E0">
        <w:rPr>
          <w:rFonts w:ascii="Bookman Old Style" w:hAnsi="Bookman Old Style"/>
          <w:bCs/>
          <w:color w:val="000000" w:themeColor="text1"/>
          <w:sz w:val="24"/>
          <w:szCs w:val="24"/>
        </w:rPr>
        <w:t xml:space="preserve"> the same, the Tenderer having the highest Average Annual Turnover as per the turnover clause specified in Qualification Criteria shall be declared as the Successful L1 Tenderer.</w:t>
      </w:r>
    </w:p>
    <w:p w14:paraId="0C2B013F" w14:textId="77777777" w:rsidR="001D684E" w:rsidRPr="001274E0" w:rsidRDefault="001D684E" w:rsidP="001D684E">
      <w:pPr>
        <w:pStyle w:val="ListParagraph"/>
        <w:numPr>
          <w:ilvl w:val="1"/>
          <w:numId w:val="13"/>
        </w:numPr>
        <w:tabs>
          <w:tab w:val="left" w:pos="819"/>
        </w:tabs>
        <w:spacing w:before="1" w:line="244" w:lineRule="auto"/>
        <w:ind w:left="819" w:right="217" w:hanging="600"/>
        <w:jc w:val="both"/>
        <w:rPr>
          <w:rFonts w:ascii="Bookman Old Style" w:hAnsi="Bookman Old Style"/>
          <w:color w:val="000000" w:themeColor="text1"/>
          <w:sz w:val="24"/>
          <w:szCs w:val="24"/>
        </w:rPr>
      </w:pPr>
      <w:r w:rsidRPr="001274E0">
        <w:rPr>
          <w:rFonts w:ascii="Bookman Old Style" w:hAnsi="Bookman Old Style"/>
          <w:color w:val="000000" w:themeColor="text1"/>
          <w:sz w:val="24"/>
          <w:szCs w:val="24"/>
        </w:rPr>
        <w:t>The Letter of Intent (</w:t>
      </w:r>
      <w:proofErr w:type="spellStart"/>
      <w:r w:rsidRPr="001274E0">
        <w:rPr>
          <w:rFonts w:ascii="Bookman Old Style" w:hAnsi="Bookman Old Style"/>
          <w:color w:val="000000" w:themeColor="text1"/>
          <w:sz w:val="24"/>
          <w:szCs w:val="24"/>
        </w:rPr>
        <w:t>LoI</w:t>
      </w:r>
      <w:proofErr w:type="spellEnd"/>
      <w:r w:rsidRPr="001274E0">
        <w:rPr>
          <w:rFonts w:ascii="Bookman Old Style" w:hAnsi="Bookman Old Style"/>
          <w:color w:val="000000" w:themeColor="text1"/>
          <w:sz w:val="24"/>
          <w:szCs w:val="24"/>
        </w:rPr>
        <w:t xml:space="preserve">) shall be issued to the successful Tenderer through Karnataka Public Procurement Portal. Before issuing such LOI, the Purchaser may, at its discretion, ask the Successful Tenderer to submit the </w:t>
      </w:r>
      <w:r w:rsidRPr="001274E0">
        <w:rPr>
          <w:rFonts w:ascii="Bookman Old Style" w:hAnsi="Bookman Old Style"/>
          <w:color w:val="000000" w:themeColor="text1"/>
          <w:sz w:val="24"/>
          <w:szCs w:val="24"/>
        </w:rPr>
        <w:lastRenderedPageBreak/>
        <w:t>originals of all such documents for verification whose scanned copies were submitted in Karnataka Public Procurement Portal along with the Technical Tender. If the Tenderer fails to provide originals or if there are any substantive discrepancies between such documents, the same shall be considered as corrupt and fraudulent practices including misleading the Purchaser and action shall be initiated to debar such Tenderer in accordance with Clause 33 and Clause 34 of ITT.</w:t>
      </w:r>
    </w:p>
    <w:p w14:paraId="68DB91B2" w14:textId="77777777" w:rsidR="001D684E" w:rsidRPr="001274E0" w:rsidRDefault="001D684E" w:rsidP="001D684E">
      <w:pPr>
        <w:tabs>
          <w:tab w:val="left" w:pos="819"/>
        </w:tabs>
        <w:spacing w:before="1" w:line="244" w:lineRule="auto"/>
        <w:ind w:right="217"/>
        <w:jc w:val="both"/>
        <w:rPr>
          <w:rFonts w:ascii="Bookman Old Style" w:hAnsi="Bookman Old Style"/>
          <w:color w:val="000000" w:themeColor="text1"/>
          <w:sz w:val="24"/>
          <w:szCs w:val="24"/>
        </w:rPr>
      </w:pPr>
    </w:p>
    <w:p w14:paraId="4A714243" w14:textId="77777777" w:rsidR="001D684E" w:rsidRPr="001274E0" w:rsidRDefault="001D684E" w:rsidP="001D684E">
      <w:pPr>
        <w:pStyle w:val="Heading1"/>
        <w:numPr>
          <w:ilvl w:val="0"/>
          <w:numId w:val="13"/>
        </w:numPr>
        <w:tabs>
          <w:tab w:val="left" w:pos="819"/>
          <w:tab w:val="left" w:pos="820"/>
        </w:tabs>
        <w:ind w:left="819" w:hanging="601"/>
        <w:rPr>
          <w:rFonts w:ascii="Bookman Old Style" w:hAnsi="Bookman Old Style"/>
          <w:color w:val="000000" w:themeColor="text1"/>
          <w:sz w:val="24"/>
          <w:szCs w:val="24"/>
        </w:rPr>
      </w:pPr>
      <w:bookmarkStart w:id="35" w:name="_TOC_250004"/>
      <w:r w:rsidRPr="001274E0">
        <w:rPr>
          <w:rFonts w:ascii="Bookman Old Style" w:hAnsi="Bookman Old Style"/>
          <w:color w:val="000000" w:themeColor="text1"/>
          <w:spacing w:val="-3"/>
          <w:sz w:val="24"/>
          <w:szCs w:val="24"/>
        </w:rPr>
        <w:t xml:space="preserve">Purchaser's right </w:t>
      </w:r>
      <w:r w:rsidRPr="001274E0">
        <w:rPr>
          <w:rFonts w:ascii="Bookman Old Style" w:hAnsi="Bookman Old Style"/>
          <w:color w:val="000000" w:themeColor="text1"/>
          <w:sz w:val="24"/>
          <w:szCs w:val="24"/>
        </w:rPr>
        <w:t xml:space="preserve">to </w:t>
      </w:r>
      <w:r w:rsidRPr="001274E0">
        <w:rPr>
          <w:rFonts w:ascii="Bookman Old Style" w:hAnsi="Bookman Old Style"/>
          <w:color w:val="000000" w:themeColor="text1"/>
          <w:spacing w:val="-3"/>
          <w:sz w:val="24"/>
          <w:szCs w:val="24"/>
        </w:rPr>
        <w:t xml:space="preserve">vary Quantities </w:t>
      </w:r>
      <w:r w:rsidRPr="001274E0">
        <w:rPr>
          <w:rFonts w:ascii="Bookman Old Style" w:hAnsi="Bookman Old Style"/>
          <w:color w:val="000000" w:themeColor="text1"/>
          <w:sz w:val="24"/>
          <w:szCs w:val="24"/>
        </w:rPr>
        <w:t xml:space="preserve">at </w:t>
      </w:r>
      <w:r w:rsidRPr="001274E0">
        <w:rPr>
          <w:rFonts w:ascii="Bookman Old Style" w:hAnsi="Bookman Old Style"/>
          <w:color w:val="000000" w:themeColor="text1"/>
          <w:spacing w:val="-3"/>
          <w:sz w:val="24"/>
          <w:szCs w:val="24"/>
        </w:rPr>
        <w:t xml:space="preserve">Time </w:t>
      </w:r>
      <w:r w:rsidRPr="001274E0">
        <w:rPr>
          <w:rFonts w:ascii="Bookman Old Style" w:hAnsi="Bookman Old Style"/>
          <w:color w:val="000000" w:themeColor="text1"/>
          <w:sz w:val="24"/>
          <w:szCs w:val="24"/>
        </w:rPr>
        <w:t>of</w:t>
      </w:r>
      <w:r w:rsidRPr="001274E0">
        <w:rPr>
          <w:rFonts w:ascii="Bookman Old Style" w:hAnsi="Bookman Old Style"/>
          <w:color w:val="000000" w:themeColor="text1"/>
          <w:spacing w:val="-24"/>
          <w:sz w:val="24"/>
          <w:szCs w:val="24"/>
        </w:rPr>
        <w:t xml:space="preserve"> </w:t>
      </w:r>
      <w:bookmarkEnd w:id="35"/>
      <w:r w:rsidRPr="001274E0">
        <w:rPr>
          <w:rFonts w:ascii="Bookman Old Style" w:hAnsi="Bookman Old Style"/>
          <w:color w:val="000000" w:themeColor="text1"/>
          <w:spacing w:val="-4"/>
          <w:sz w:val="24"/>
          <w:szCs w:val="24"/>
        </w:rPr>
        <w:t>Award</w:t>
      </w:r>
    </w:p>
    <w:p w14:paraId="7607F40E" w14:textId="77777777" w:rsidR="001D684E" w:rsidRPr="001274E0" w:rsidRDefault="001D684E" w:rsidP="001D684E">
      <w:pPr>
        <w:pStyle w:val="BodyText"/>
        <w:spacing w:before="6"/>
        <w:rPr>
          <w:rFonts w:ascii="Bookman Old Style" w:hAnsi="Bookman Old Style"/>
          <w:b/>
          <w:color w:val="000000" w:themeColor="text1"/>
          <w:sz w:val="12"/>
          <w:szCs w:val="12"/>
        </w:rPr>
      </w:pPr>
    </w:p>
    <w:p w14:paraId="2A2AB69F" w14:textId="77777777" w:rsidR="001D684E" w:rsidRPr="001274E0" w:rsidRDefault="001D684E" w:rsidP="001D684E">
      <w:pPr>
        <w:pStyle w:val="ListParagraph"/>
        <w:numPr>
          <w:ilvl w:val="1"/>
          <w:numId w:val="13"/>
        </w:numPr>
        <w:tabs>
          <w:tab w:val="left" w:pos="819"/>
        </w:tabs>
        <w:spacing w:line="244" w:lineRule="auto"/>
        <w:ind w:left="819" w:right="216" w:hanging="600"/>
        <w:jc w:val="both"/>
        <w:rPr>
          <w:rFonts w:ascii="Bookman Old Style" w:hAnsi="Bookman Old Style"/>
          <w:color w:val="000000" w:themeColor="text1"/>
          <w:sz w:val="24"/>
          <w:szCs w:val="24"/>
        </w:rPr>
      </w:pPr>
      <w:r w:rsidRPr="001274E0">
        <w:rPr>
          <w:rFonts w:ascii="Bookman Old Style" w:hAnsi="Bookman Old Style"/>
          <w:color w:val="000000" w:themeColor="text1"/>
          <w:sz w:val="24"/>
          <w:szCs w:val="24"/>
        </w:rPr>
        <w:t xml:space="preserve">The </w:t>
      </w:r>
      <w:r w:rsidRPr="001274E0">
        <w:rPr>
          <w:rFonts w:ascii="Bookman Old Style" w:hAnsi="Bookman Old Style"/>
          <w:color w:val="000000" w:themeColor="text1"/>
          <w:spacing w:val="-3"/>
          <w:sz w:val="24"/>
          <w:szCs w:val="24"/>
        </w:rPr>
        <w:t xml:space="preserve">Purchaser reserves </w:t>
      </w:r>
      <w:r w:rsidRPr="001274E0">
        <w:rPr>
          <w:rFonts w:ascii="Bookman Old Style" w:hAnsi="Bookman Old Style"/>
          <w:color w:val="000000" w:themeColor="text1"/>
          <w:sz w:val="24"/>
          <w:szCs w:val="24"/>
        </w:rPr>
        <w:t xml:space="preserve">the </w:t>
      </w:r>
      <w:r w:rsidRPr="001274E0">
        <w:rPr>
          <w:rFonts w:ascii="Bookman Old Style" w:hAnsi="Bookman Old Style"/>
          <w:color w:val="000000" w:themeColor="text1"/>
          <w:spacing w:val="-3"/>
          <w:sz w:val="24"/>
          <w:szCs w:val="24"/>
        </w:rPr>
        <w:t xml:space="preserve">right </w:t>
      </w:r>
      <w:r w:rsidRPr="001274E0">
        <w:rPr>
          <w:rFonts w:ascii="Bookman Old Style" w:hAnsi="Bookman Old Style"/>
          <w:color w:val="000000" w:themeColor="text1"/>
          <w:sz w:val="24"/>
          <w:szCs w:val="24"/>
        </w:rPr>
        <w:t xml:space="preserve">at the </w:t>
      </w:r>
      <w:r w:rsidRPr="001274E0">
        <w:rPr>
          <w:rFonts w:ascii="Bookman Old Style" w:hAnsi="Bookman Old Style"/>
          <w:color w:val="000000" w:themeColor="text1"/>
          <w:spacing w:val="-3"/>
          <w:sz w:val="24"/>
          <w:szCs w:val="24"/>
        </w:rPr>
        <w:t xml:space="preserve">time </w:t>
      </w:r>
      <w:r w:rsidRPr="001274E0">
        <w:rPr>
          <w:rFonts w:ascii="Bookman Old Style" w:hAnsi="Bookman Old Style"/>
          <w:color w:val="000000" w:themeColor="text1"/>
          <w:sz w:val="24"/>
          <w:szCs w:val="24"/>
        </w:rPr>
        <w:t xml:space="preserve">of </w:t>
      </w:r>
      <w:r w:rsidRPr="001274E0">
        <w:rPr>
          <w:rFonts w:ascii="Bookman Old Style" w:hAnsi="Bookman Old Style"/>
          <w:color w:val="000000" w:themeColor="text1"/>
          <w:spacing w:val="-3"/>
          <w:sz w:val="24"/>
          <w:szCs w:val="24"/>
        </w:rPr>
        <w:t xml:space="preserve">Contract award </w:t>
      </w:r>
      <w:r w:rsidRPr="001274E0">
        <w:rPr>
          <w:rFonts w:ascii="Bookman Old Style" w:hAnsi="Bookman Old Style"/>
          <w:color w:val="000000" w:themeColor="text1"/>
          <w:sz w:val="24"/>
          <w:szCs w:val="24"/>
        </w:rPr>
        <w:t xml:space="preserve">to </w:t>
      </w:r>
      <w:r w:rsidRPr="001274E0">
        <w:rPr>
          <w:rFonts w:ascii="Bookman Old Style" w:hAnsi="Bookman Old Style"/>
          <w:color w:val="000000" w:themeColor="text1"/>
          <w:spacing w:val="-3"/>
          <w:sz w:val="24"/>
          <w:szCs w:val="24"/>
        </w:rPr>
        <w:t xml:space="preserve">increase </w:t>
      </w:r>
      <w:r w:rsidRPr="001274E0">
        <w:rPr>
          <w:rFonts w:ascii="Bookman Old Style" w:hAnsi="Bookman Old Style"/>
          <w:color w:val="000000" w:themeColor="text1"/>
          <w:sz w:val="24"/>
          <w:szCs w:val="24"/>
        </w:rPr>
        <w:t xml:space="preserve">or </w:t>
      </w:r>
      <w:r w:rsidRPr="001274E0">
        <w:rPr>
          <w:rFonts w:ascii="Bookman Old Style" w:hAnsi="Bookman Old Style"/>
          <w:color w:val="000000" w:themeColor="text1"/>
          <w:spacing w:val="-3"/>
          <w:sz w:val="24"/>
          <w:szCs w:val="24"/>
        </w:rPr>
        <w:t xml:space="preserve">decrease </w:t>
      </w:r>
      <w:r w:rsidRPr="001274E0">
        <w:rPr>
          <w:rFonts w:ascii="Bookman Old Style" w:hAnsi="Bookman Old Style"/>
          <w:color w:val="000000" w:themeColor="text1"/>
          <w:sz w:val="24"/>
          <w:szCs w:val="24"/>
        </w:rPr>
        <w:t xml:space="preserve">by up to 25 </w:t>
      </w:r>
      <w:r w:rsidRPr="001274E0">
        <w:rPr>
          <w:rFonts w:ascii="Bookman Old Style" w:hAnsi="Bookman Old Style"/>
          <w:color w:val="000000" w:themeColor="text1"/>
          <w:spacing w:val="-3"/>
          <w:sz w:val="24"/>
          <w:szCs w:val="24"/>
        </w:rPr>
        <w:t xml:space="preserve">percent </w:t>
      </w:r>
      <w:r w:rsidRPr="001274E0">
        <w:rPr>
          <w:rFonts w:ascii="Bookman Old Style" w:hAnsi="Bookman Old Style"/>
          <w:color w:val="000000" w:themeColor="text1"/>
          <w:sz w:val="24"/>
          <w:szCs w:val="24"/>
        </w:rPr>
        <w:t xml:space="preserve">of the </w:t>
      </w:r>
      <w:r w:rsidRPr="001274E0">
        <w:rPr>
          <w:rFonts w:ascii="Bookman Old Style" w:hAnsi="Bookman Old Style"/>
          <w:color w:val="000000" w:themeColor="text1"/>
          <w:spacing w:val="-3"/>
          <w:sz w:val="24"/>
          <w:szCs w:val="24"/>
        </w:rPr>
        <w:t xml:space="preserve">quantity </w:t>
      </w:r>
      <w:r w:rsidRPr="001274E0">
        <w:rPr>
          <w:rFonts w:ascii="Bookman Old Style" w:hAnsi="Bookman Old Style"/>
          <w:color w:val="000000" w:themeColor="text1"/>
          <w:sz w:val="24"/>
          <w:szCs w:val="24"/>
        </w:rPr>
        <w:t xml:space="preserve">of </w:t>
      </w:r>
      <w:r w:rsidRPr="001274E0">
        <w:rPr>
          <w:rFonts w:ascii="Bookman Old Style" w:hAnsi="Bookman Old Style"/>
          <w:color w:val="000000" w:themeColor="text1"/>
          <w:spacing w:val="-3"/>
          <w:sz w:val="24"/>
          <w:szCs w:val="24"/>
        </w:rPr>
        <w:t xml:space="preserve">goods originally specified </w:t>
      </w:r>
      <w:r w:rsidRPr="001274E0">
        <w:rPr>
          <w:rFonts w:ascii="Bookman Old Style" w:hAnsi="Bookman Old Style"/>
          <w:color w:val="000000" w:themeColor="text1"/>
          <w:sz w:val="24"/>
          <w:szCs w:val="24"/>
        </w:rPr>
        <w:t xml:space="preserve">in the </w:t>
      </w:r>
      <w:r w:rsidRPr="001274E0">
        <w:rPr>
          <w:rFonts w:ascii="Bookman Old Style" w:hAnsi="Bookman Old Style"/>
          <w:color w:val="000000" w:themeColor="text1"/>
          <w:spacing w:val="-3"/>
          <w:sz w:val="24"/>
          <w:szCs w:val="24"/>
        </w:rPr>
        <w:t xml:space="preserve">Schedule </w:t>
      </w:r>
      <w:r w:rsidRPr="001274E0">
        <w:rPr>
          <w:rFonts w:ascii="Bookman Old Style" w:hAnsi="Bookman Old Style"/>
          <w:color w:val="000000" w:themeColor="text1"/>
          <w:sz w:val="24"/>
          <w:szCs w:val="24"/>
        </w:rPr>
        <w:t xml:space="preserve">of </w:t>
      </w:r>
      <w:r w:rsidRPr="001274E0">
        <w:rPr>
          <w:rFonts w:ascii="Bookman Old Style" w:hAnsi="Bookman Old Style"/>
          <w:color w:val="000000" w:themeColor="text1"/>
          <w:spacing w:val="-3"/>
          <w:sz w:val="24"/>
          <w:szCs w:val="24"/>
        </w:rPr>
        <w:t xml:space="preserve">Requirements without </w:t>
      </w:r>
      <w:r w:rsidRPr="001274E0">
        <w:rPr>
          <w:rFonts w:ascii="Bookman Old Style" w:hAnsi="Bookman Old Style"/>
          <w:color w:val="000000" w:themeColor="text1"/>
          <w:sz w:val="24"/>
          <w:szCs w:val="24"/>
        </w:rPr>
        <w:t xml:space="preserve">any </w:t>
      </w:r>
      <w:r w:rsidRPr="001274E0">
        <w:rPr>
          <w:rFonts w:ascii="Bookman Old Style" w:hAnsi="Bookman Old Style"/>
          <w:color w:val="000000" w:themeColor="text1"/>
          <w:spacing w:val="-3"/>
          <w:sz w:val="24"/>
          <w:szCs w:val="24"/>
        </w:rPr>
        <w:t xml:space="preserve">change </w:t>
      </w:r>
      <w:r w:rsidRPr="001274E0">
        <w:rPr>
          <w:rFonts w:ascii="Bookman Old Style" w:hAnsi="Bookman Old Style"/>
          <w:color w:val="000000" w:themeColor="text1"/>
          <w:sz w:val="24"/>
          <w:szCs w:val="24"/>
        </w:rPr>
        <w:t xml:space="preserve">in </w:t>
      </w:r>
      <w:r w:rsidRPr="001274E0">
        <w:rPr>
          <w:rFonts w:ascii="Bookman Old Style" w:hAnsi="Bookman Old Style"/>
          <w:color w:val="000000" w:themeColor="text1"/>
          <w:spacing w:val="-3"/>
          <w:sz w:val="24"/>
          <w:szCs w:val="24"/>
        </w:rPr>
        <w:t xml:space="preserve">unit price </w:t>
      </w:r>
      <w:r w:rsidRPr="001274E0">
        <w:rPr>
          <w:rFonts w:ascii="Bookman Old Style" w:hAnsi="Bookman Old Style"/>
          <w:color w:val="000000" w:themeColor="text1"/>
          <w:sz w:val="24"/>
          <w:szCs w:val="24"/>
        </w:rPr>
        <w:t xml:space="preserve">or </w:t>
      </w:r>
      <w:r w:rsidRPr="001274E0">
        <w:rPr>
          <w:rFonts w:ascii="Bookman Old Style" w:hAnsi="Bookman Old Style"/>
          <w:color w:val="000000" w:themeColor="text1"/>
          <w:spacing w:val="-3"/>
          <w:sz w:val="24"/>
          <w:szCs w:val="24"/>
        </w:rPr>
        <w:t xml:space="preserve">other terms </w:t>
      </w:r>
      <w:r w:rsidRPr="001274E0">
        <w:rPr>
          <w:rFonts w:ascii="Bookman Old Style" w:hAnsi="Bookman Old Style"/>
          <w:color w:val="000000" w:themeColor="text1"/>
          <w:sz w:val="24"/>
          <w:szCs w:val="24"/>
        </w:rPr>
        <w:t>and</w:t>
      </w:r>
      <w:r w:rsidRPr="001274E0">
        <w:rPr>
          <w:rFonts w:ascii="Bookman Old Style" w:hAnsi="Bookman Old Style"/>
          <w:color w:val="000000" w:themeColor="text1"/>
          <w:spacing w:val="-14"/>
          <w:sz w:val="24"/>
          <w:szCs w:val="24"/>
        </w:rPr>
        <w:t xml:space="preserve"> </w:t>
      </w:r>
      <w:r w:rsidRPr="001274E0">
        <w:rPr>
          <w:rFonts w:ascii="Bookman Old Style" w:hAnsi="Bookman Old Style"/>
          <w:color w:val="000000" w:themeColor="text1"/>
          <w:spacing w:val="-3"/>
          <w:sz w:val="24"/>
          <w:szCs w:val="24"/>
        </w:rPr>
        <w:t xml:space="preserve">conditions, </w:t>
      </w:r>
      <w:r w:rsidRPr="001274E0">
        <w:rPr>
          <w:rFonts w:ascii="Bookman Old Style" w:hAnsi="Bookman Old Style"/>
          <w:color w:val="000000" w:themeColor="text1"/>
          <w:sz w:val="24"/>
          <w:szCs w:val="24"/>
        </w:rPr>
        <w:t>adhering to the provisions of KTPP Act &amp; Rules.</w:t>
      </w:r>
    </w:p>
    <w:p w14:paraId="43ACBD37" w14:textId="77777777" w:rsidR="001D684E" w:rsidRPr="001274E0" w:rsidRDefault="001D684E" w:rsidP="001D684E">
      <w:pPr>
        <w:pStyle w:val="BodyText"/>
        <w:spacing w:before="7"/>
        <w:rPr>
          <w:rFonts w:ascii="Bookman Old Style" w:hAnsi="Bookman Old Style"/>
          <w:color w:val="000000" w:themeColor="text1"/>
          <w:sz w:val="24"/>
          <w:szCs w:val="24"/>
        </w:rPr>
      </w:pPr>
    </w:p>
    <w:p w14:paraId="54E3BD72" w14:textId="77777777" w:rsidR="001D684E" w:rsidRPr="001274E0" w:rsidRDefault="001D684E" w:rsidP="001D684E">
      <w:pPr>
        <w:pStyle w:val="Heading1"/>
        <w:numPr>
          <w:ilvl w:val="0"/>
          <w:numId w:val="13"/>
        </w:numPr>
        <w:tabs>
          <w:tab w:val="left" w:pos="818"/>
          <w:tab w:val="left" w:pos="819"/>
        </w:tabs>
        <w:ind w:left="818" w:right="170" w:hanging="600"/>
        <w:jc w:val="both"/>
        <w:rPr>
          <w:rFonts w:ascii="Bookman Old Style" w:hAnsi="Bookman Old Style"/>
          <w:color w:val="000000" w:themeColor="text1"/>
          <w:sz w:val="24"/>
          <w:szCs w:val="24"/>
        </w:rPr>
      </w:pPr>
      <w:bookmarkStart w:id="36" w:name="_TOC_250003"/>
      <w:r w:rsidRPr="001274E0">
        <w:rPr>
          <w:rFonts w:ascii="Bookman Old Style" w:hAnsi="Bookman Old Style"/>
          <w:color w:val="000000" w:themeColor="text1"/>
          <w:spacing w:val="-3"/>
          <w:sz w:val="24"/>
          <w:szCs w:val="24"/>
        </w:rPr>
        <w:t>Purchaser's</w:t>
      </w:r>
      <w:r w:rsidRPr="001274E0">
        <w:rPr>
          <w:rFonts w:ascii="Bookman Old Style" w:hAnsi="Bookman Old Style"/>
          <w:color w:val="000000" w:themeColor="text1"/>
          <w:spacing w:val="-6"/>
          <w:sz w:val="24"/>
          <w:szCs w:val="24"/>
        </w:rPr>
        <w:t xml:space="preserve"> </w:t>
      </w:r>
      <w:r w:rsidRPr="001274E0">
        <w:rPr>
          <w:rFonts w:ascii="Bookman Old Style" w:hAnsi="Bookman Old Style"/>
          <w:color w:val="000000" w:themeColor="text1"/>
          <w:spacing w:val="-3"/>
          <w:sz w:val="24"/>
          <w:szCs w:val="24"/>
        </w:rPr>
        <w:t>Right</w:t>
      </w:r>
      <w:r w:rsidRPr="001274E0">
        <w:rPr>
          <w:rFonts w:ascii="Bookman Old Style" w:hAnsi="Bookman Old Style"/>
          <w:color w:val="000000" w:themeColor="text1"/>
          <w:spacing w:val="-5"/>
          <w:sz w:val="24"/>
          <w:szCs w:val="24"/>
        </w:rPr>
        <w:t xml:space="preserve"> </w:t>
      </w:r>
      <w:r w:rsidRPr="001274E0">
        <w:rPr>
          <w:rFonts w:ascii="Bookman Old Style" w:hAnsi="Bookman Old Style"/>
          <w:color w:val="000000" w:themeColor="text1"/>
          <w:sz w:val="24"/>
          <w:szCs w:val="24"/>
        </w:rPr>
        <w:t>to</w:t>
      </w:r>
      <w:r w:rsidRPr="001274E0">
        <w:rPr>
          <w:rFonts w:ascii="Bookman Old Style" w:hAnsi="Bookman Old Style"/>
          <w:color w:val="000000" w:themeColor="text1"/>
          <w:spacing w:val="-5"/>
          <w:sz w:val="24"/>
          <w:szCs w:val="24"/>
        </w:rPr>
        <w:t xml:space="preserve"> </w:t>
      </w:r>
      <w:r w:rsidRPr="001274E0">
        <w:rPr>
          <w:rFonts w:ascii="Bookman Old Style" w:hAnsi="Bookman Old Style"/>
          <w:color w:val="000000" w:themeColor="text1"/>
          <w:spacing w:val="-3"/>
          <w:sz w:val="24"/>
          <w:szCs w:val="24"/>
        </w:rPr>
        <w:t>Accept</w:t>
      </w:r>
      <w:r w:rsidRPr="001274E0">
        <w:rPr>
          <w:rFonts w:ascii="Bookman Old Style" w:hAnsi="Bookman Old Style"/>
          <w:color w:val="000000" w:themeColor="text1"/>
          <w:spacing w:val="-5"/>
          <w:sz w:val="24"/>
          <w:szCs w:val="24"/>
        </w:rPr>
        <w:t xml:space="preserve"> </w:t>
      </w:r>
      <w:r w:rsidRPr="001274E0">
        <w:rPr>
          <w:rFonts w:ascii="Bookman Old Style" w:hAnsi="Bookman Old Style"/>
          <w:color w:val="000000" w:themeColor="text1"/>
          <w:sz w:val="24"/>
          <w:szCs w:val="24"/>
        </w:rPr>
        <w:t>Any</w:t>
      </w:r>
      <w:r w:rsidRPr="001274E0">
        <w:rPr>
          <w:rFonts w:ascii="Bookman Old Style" w:hAnsi="Bookman Old Style"/>
          <w:color w:val="000000" w:themeColor="text1"/>
          <w:spacing w:val="-5"/>
          <w:sz w:val="24"/>
          <w:szCs w:val="24"/>
        </w:rPr>
        <w:t xml:space="preserve"> </w:t>
      </w:r>
      <w:r w:rsidRPr="001274E0">
        <w:rPr>
          <w:rFonts w:ascii="Bookman Old Style" w:hAnsi="Bookman Old Style"/>
          <w:color w:val="000000" w:themeColor="text1"/>
          <w:spacing w:val="-3"/>
          <w:sz w:val="24"/>
          <w:szCs w:val="24"/>
        </w:rPr>
        <w:t>Tender</w:t>
      </w:r>
      <w:r w:rsidRPr="001274E0">
        <w:rPr>
          <w:rFonts w:ascii="Bookman Old Style" w:hAnsi="Bookman Old Style"/>
          <w:color w:val="000000" w:themeColor="text1"/>
          <w:spacing w:val="-5"/>
          <w:sz w:val="24"/>
          <w:szCs w:val="24"/>
        </w:rPr>
        <w:t xml:space="preserve"> </w:t>
      </w:r>
      <w:r w:rsidRPr="001274E0">
        <w:rPr>
          <w:rFonts w:ascii="Bookman Old Style" w:hAnsi="Bookman Old Style"/>
          <w:color w:val="000000" w:themeColor="text1"/>
          <w:sz w:val="24"/>
          <w:szCs w:val="24"/>
        </w:rPr>
        <w:t>and</w:t>
      </w:r>
      <w:r w:rsidRPr="001274E0">
        <w:rPr>
          <w:rFonts w:ascii="Bookman Old Style" w:hAnsi="Bookman Old Style"/>
          <w:color w:val="000000" w:themeColor="text1"/>
          <w:spacing w:val="-5"/>
          <w:sz w:val="24"/>
          <w:szCs w:val="24"/>
        </w:rPr>
        <w:t xml:space="preserve"> </w:t>
      </w:r>
      <w:r w:rsidRPr="001274E0">
        <w:rPr>
          <w:rFonts w:ascii="Bookman Old Style" w:hAnsi="Bookman Old Style"/>
          <w:color w:val="000000" w:themeColor="text1"/>
          <w:sz w:val="24"/>
          <w:szCs w:val="24"/>
        </w:rPr>
        <w:t>to</w:t>
      </w:r>
      <w:r w:rsidRPr="001274E0">
        <w:rPr>
          <w:rFonts w:ascii="Bookman Old Style" w:hAnsi="Bookman Old Style"/>
          <w:color w:val="000000" w:themeColor="text1"/>
          <w:spacing w:val="-5"/>
          <w:sz w:val="24"/>
          <w:szCs w:val="24"/>
        </w:rPr>
        <w:t xml:space="preserve"> </w:t>
      </w:r>
      <w:r w:rsidRPr="001274E0">
        <w:rPr>
          <w:rFonts w:ascii="Bookman Old Style" w:hAnsi="Bookman Old Style"/>
          <w:color w:val="000000" w:themeColor="text1"/>
          <w:spacing w:val="-3"/>
          <w:sz w:val="24"/>
          <w:szCs w:val="24"/>
        </w:rPr>
        <w:t>Reject</w:t>
      </w:r>
      <w:r w:rsidRPr="001274E0">
        <w:rPr>
          <w:rFonts w:ascii="Bookman Old Style" w:hAnsi="Bookman Old Style"/>
          <w:color w:val="000000" w:themeColor="text1"/>
          <w:spacing w:val="-5"/>
          <w:sz w:val="24"/>
          <w:szCs w:val="24"/>
        </w:rPr>
        <w:t xml:space="preserve"> </w:t>
      </w:r>
      <w:r w:rsidRPr="001274E0">
        <w:rPr>
          <w:rFonts w:ascii="Bookman Old Style" w:hAnsi="Bookman Old Style"/>
          <w:color w:val="000000" w:themeColor="text1"/>
          <w:sz w:val="24"/>
          <w:szCs w:val="24"/>
        </w:rPr>
        <w:t>Any</w:t>
      </w:r>
      <w:r w:rsidRPr="001274E0">
        <w:rPr>
          <w:rFonts w:ascii="Bookman Old Style" w:hAnsi="Bookman Old Style"/>
          <w:color w:val="000000" w:themeColor="text1"/>
          <w:spacing w:val="-5"/>
          <w:sz w:val="24"/>
          <w:szCs w:val="24"/>
        </w:rPr>
        <w:t xml:space="preserve"> </w:t>
      </w:r>
      <w:r w:rsidRPr="001274E0">
        <w:rPr>
          <w:rFonts w:ascii="Bookman Old Style" w:hAnsi="Bookman Old Style"/>
          <w:color w:val="000000" w:themeColor="text1"/>
          <w:sz w:val="24"/>
          <w:szCs w:val="24"/>
        </w:rPr>
        <w:t>or</w:t>
      </w:r>
      <w:r w:rsidRPr="001274E0">
        <w:rPr>
          <w:rFonts w:ascii="Bookman Old Style" w:hAnsi="Bookman Old Style"/>
          <w:color w:val="000000" w:themeColor="text1"/>
          <w:spacing w:val="-5"/>
          <w:sz w:val="24"/>
          <w:szCs w:val="24"/>
        </w:rPr>
        <w:t xml:space="preserve"> </w:t>
      </w:r>
      <w:r w:rsidRPr="001274E0">
        <w:rPr>
          <w:rFonts w:ascii="Bookman Old Style" w:hAnsi="Bookman Old Style"/>
          <w:color w:val="000000" w:themeColor="text1"/>
          <w:sz w:val="24"/>
          <w:szCs w:val="24"/>
        </w:rPr>
        <w:t>All</w:t>
      </w:r>
      <w:r w:rsidRPr="001274E0">
        <w:rPr>
          <w:rFonts w:ascii="Bookman Old Style" w:hAnsi="Bookman Old Style"/>
          <w:color w:val="000000" w:themeColor="text1"/>
          <w:spacing w:val="-6"/>
          <w:sz w:val="24"/>
          <w:szCs w:val="24"/>
        </w:rPr>
        <w:t xml:space="preserve"> </w:t>
      </w:r>
      <w:bookmarkEnd w:id="36"/>
      <w:r w:rsidRPr="001274E0">
        <w:rPr>
          <w:rFonts w:ascii="Bookman Old Style" w:hAnsi="Bookman Old Style"/>
          <w:color w:val="000000" w:themeColor="text1"/>
          <w:spacing w:val="-3"/>
          <w:sz w:val="24"/>
          <w:szCs w:val="24"/>
        </w:rPr>
        <w:t>Tenders</w:t>
      </w:r>
    </w:p>
    <w:p w14:paraId="3FE7AFC8" w14:textId="77777777" w:rsidR="001D684E" w:rsidRPr="001274E0" w:rsidRDefault="001D684E" w:rsidP="001D684E">
      <w:pPr>
        <w:pStyle w:val="BodyText"/>
        <w:spacing w:before="6"/>
        <w:rPr>
          <w:rFonts w:ascii="Bookman Old Style" w:hAnsi="Bookman Old Style"/>
          <w:b/>
          <w:color w:val="000000" w:themeColor="text1"/>
          <w:sz w:val="24"/>
          <w:szCs w:val="24"/>
        </w:rPr>
      </w:pPr>
    </w:p>
    <w:p w14:paraId="364F5EAD" w14:textId="77777777" w:rsidR="001D684E" w:rsidRPr="001274E0" w:rsidRDefault="001D684E" w:rsidP="001D684E">
      <w:pPr>
        <w:pStyle w:val="ListParagraph"/>
        <w:numPr>
          <w:ilvl w:val="1"/>
          <w:numId w:val="13"/>
        </w:numPr>
        <w:tabs>
          <w:tab w:val="left" w:pos="819"/>
        </w:tabs>
        <w:spacing w:line="244" w:lineRule="auto"/>
        <w:ind w:left="810" w:right="215" w:hanging="810"/>
        <w:jc w:val="both"/>
        <w:rPr>
          <w:rFonts w:ascii="Bookman Old Style" w:hAnsi="Bookman Old Style"/>
          <w:color w:val="000000" w:themeColor="text1"/>
          <w:sz w:val="24"/>
          <w:szCs w:val="24"/>
        </w:rPr>
      </w:pPr>
      <w:r w:rsidRPr="001274E0">
        <w:rPr>
          <w:rFonts w:ascii="Bookman Old Style" w:hAnsi="Bookman Old Style"/>
          <w:color w:val="000000" w:themeColor="text1"/>
          <w:sz w:val="24"/>
          <w:szCs w:val="24"/>
        </w:rPr>
        <w:t>The Purchaser reserves the right to accept or reject any Tender or all Tenders, and to annul the selection process and reject all tenders at any time prior to the award of contract, without thereby incurring any liability to the affected Tenderer or any obligation to inform the affected Tenderer of the grounds for the Purchaser’s action and such action also caused to be published in the Karnataka Public Procurement Portal</w:t>
      </w:r>
      <w:r w:rsidRPr="001274E0">
        <w:rPr>
          <w:rFonts w:ascii="Bookman Old Style" w:hAnsi="Bookman Old Style"/>
          <w:color w:val="000000" w:themeColor="text1"/>
          <w:spacing w:val="-3"/>
          <w:sz w:val="24"/>
          <w:szCs w:val="24"/>
        </w:rPr>
        <w:t>.</w:t>
      </w:r>
    </w:p>
    <w:p w14:paraId="1DEFF694" w14:textId="77777777" w:rsidR="001D684E" w:rsidRPr="001274E0" w:rsidRDefault="001D684E" w:rsidP="001D684E">
      <w:pPr>
        <w:tabs>
          <w:tab w:val="left" w:pos="819"/>
        </w:tabs>
        <w:spacing w:line="244" w:lineRule="auto"/>
        <w:ind w:right="215"/>
        <w:rPr>
          <w:rFonts w:ascii="Bookman Old Style" w:hAnsi="Bookman Old Style"/>
          <w:color w:val="000000" w:themeColor="text1"/>
          <w:sz w:val="24"/>
          <w:szCs w:val="24"/>
        </w:rPr>
      </w:pPr>
    </w:p>
    <w:p w14:paraId="19D35C8A" w14:textId="77777777" w:rsidR="001D684E" w:rsidRPr="001274E0" w:rsidRDefault="001D684E" w:rsidP="001D684E">
      <w:pPr>
        <w:pStyle w:val="Heading1"/>
        <w:numPr>
          <w:ilvl w:val="0"/>
          <w:numId w:val="13"/>
        </w:numPr>
        <w:tabs>
          <w:tab w:val="left" w:pos="819"/>
          <w:tab w:val="left" w:pos="820"/>
        </w:tabs>
        <w:spacing w:before="1"/>
        <w:ind w:left="819" w:hanging="601"/>
        <w:rPr>
          <w:rFonts w:ascii="Bookman Old Style" w:hAnsi="Bookman Old Style"/>
          <w:color w:val="000000" w:themeColor="text1"/>
          <w:sz w:val="24"/>
          <w:szCs w:val="24"/>
        </w:rPr>
      </w:pPr>
      <w:bookmarkStart w:id="37" w:name="_TOC_250002"/>
      <w:r w:rsidRPr="001274E0">
        <w:rPr>
          <w:rFonts w:ascii="Bookman Old Style" w:hAnsi="Bookman Old Style"/>
          <w:color w:val="000000" w:themeColor="text1"/>
          <w:spacing w:val="-3"/>
          <w:sz w:val="24"/>
          <w:szCs w:val="24"/>
        </w:rPr>
        <w:t xml:space="preserve">Notification </w:t>
      </w:r>
      <w:r w:rsidRPr="001274E0">
        <w:rPr>
          <w:rFonts w:ascii="Bookman Old Style" w:hAnsi="Bookman Old Style"/>
          <w:color w:val="000000" w:themeColor="text1"/>
          <w:sz w:val="24"/>
          <w:szCs w:val="24"/>
        </w:rPr>
        <w:t>of</w:t>
      </w:r>
      <w:r w:rsidRPr="001274E0">
        <w:rPr>
          <w:rFonts w:ascii="Bookman Old Style" w:hAnsi="Bookman Old Style"/>
          <w:color w:val="000000" w:themeColor="text1"/>
          <w:spacing w:val="-5"/>
          <w:sz w:val="24"/>
          <w:szCs w:val="24"/>
        </w:rPr>
        <w:t xml:space="preserve"> </w:t>
      </w:r>
      <w:bookmarkEnd w:id="37"/>
      <w:r w:rsidRPr="001274E0">
        <w:rPr>
          <w:rFonts w:ascii="Bookman Old Style" w:hAnsi="Bookman Old Style"/>
          <w:color w:val="000000" w:themeColor="text1"/>
          <w:spacing w:val="-3"/>
          <w:sz w:val="24"/>
          <w:szCs w:val="24"/>
        </w:rPr>
        <w:t xml:space="preserve">Award </w:t>
      </w:r>
    </w:p>
    <w:p w14:paraId="5C91ECA1" w14:textId="77777777" w:rsidR="001D684E" w:rsidRPr="001274E0" w:rsidRDefault="001D684E" w:rsidP="001D684E">
      <w:pPr>
        <w:pStyle w:val="BodyText"/>
        <w:spacing w:before="5"/>
        <w:rPr>
          <w:rFonts w:ascii="Bookman Old Style" w:hAnsi="Bookman Old Style"/>
          <w:b/>
          <w:color w:val="000000" w:themeColor="text1"/>
          <w:sz w:val="24"/>
          <w:szCs w:val="24"/>
        </w:rPr>
      </w:pPr>
    </w:p>
    <w:p w14:paraId="652FB5CD" w14:textId="77777777" w:rsidR="001D684E" w:rsidRPr="001274E0" w:rsidRDefault="001D684E" w:rsidP="001D684E">
      <w:pPr>
        <w:pStyle w:val="ListParagraph"/>
        <w:numPr>
          <w:ilvl w:val="1"/>
          <w:numId w:val="13"/>
        </w:numPr>
        <w:tabs>
          <w:tab w:val="left" w:pos="819"/>
        </w:tabs>
        <w:spacing w:line="244" w:lineRule="auto"/>
        <w:ind w:left="810" w:right="215" w:hanging="630"/>
        <w:jc w:val="both"/>
        <w:rPr>
          <w:rFonts w:ascii="Bookman Old Style" w:hAnsi="Bookman Old Style"/>
          <w:color w:val="000000" w:themeColor="text1"/>
          <w:spacing w:val="-3"/>
          <w:sz w:val="24"/>
          <w:szCs w:val="24"/>
        </w:rPr>
      </w:pPr>
      <w:r w:rsidRPr="001274E0">
        <w:rPr>
          <w:rFonts w:ascii="Bookman Old Style" w:hAnsi="Bookman Old Style"/>
          <w:color w:val="000000" w:themeColor="text1"/>
          <w:spacing w:val="-3"/>
          <w:sz w:val="24"/>
          <w:szCs w:val="24"/>
        </w:rPr>
        <w:t xml:space="preserve">Prior </w:t>
      </w:r>
      <w:r w:rsidRPr="001274E0">
        <w:rPr>
          <w:rFonts w:ascii="Bookman Old Style" w:hAnsi="Bookman Old Style"/>
          <w:color w:val="000000" w:themeColor="text1"/>
          <w:sz w:val="24"/>
          <w:szCs w:val="24"/>
        </w:rPr>
        <w:t xml:space="preserve">to the </w:t>
      </w:r>
      <w:r w:rsidRPr="001274E0">
        <w:rPr>
          <w:rFonts w:ascii="Bookman Old Style" w:hAnsi="Bookman Old Style"/>
          <w:color w:val="000000" w:themeColor="text1"/>
          <w:spacing w:val="-3"/>
          <w:sz w:val="24"/>
          <w:szCs w:val="24"/>
        </w:rPr>
        <w:t xml:space="preserve">expiration </w:t>
      </w:r>
      <w:r w:rsidRPr="001274E0">
        <w:rPr>
          <w:rFonts w:ascii="Bookman Old Style" w:hAnsi="Bookman Old Style"/>
          <w:color w:val="000000" w:themeColor="text1"/>
          <w:sz w:val="24"/>
          <w:szCs w:val="24"/>
        </w:rPr>
        <w:t xml:space="preserve">of the </w:t>
      </w:r>
      <w:r w:rsidRPr="001274E0">
        <w:rPr>
          <w:rFonts w:ascii="Bookman Old Style" w:hAnsi="Bookman Old Style"/>
          <w:color w:val="000000" w:themeColor="text1"/>
          <w:spacing w:val="-3"/>
          <w:sz w:val="24"/>
          <w:szCs w:val="24"/>
        </w:rPr>
        <w:t xml:space="preserve">period </w:t>
      </w:r>
      <w:r w:rsidRPr="001274E0">
        <w:rPr>
          <w:rFonts w:ascii="Bookman Old Style" w:hAnsi="Bookman Old Style"/>
          <w:color w:val="000000" w:themeColor="text1"/>
          <w:sz w:val="24"/>
          <w:szCs w:val="24"/>
        </w:rPr>
        <w:t xml:space="preserve">of </w:t>
      </w:r>
      <w:r w:rsidRPr="001274E0">
        <w:rPr>
          <w:rFonts w:ascii="Bookman Old Style" w:hAnsi="Bookman Old Style"/>
          <w:color w:val="000000" w:themeColor="text1"/>
          <w:spacing w:val="-3"/>
          <w:sz w:val="24"/>
          <w:szCs w:val="24"/>
        </w:rPr>
        <w:t xml:space="preserve">tender validity, </w:t>
      </w:r>
      <w:r w:rsidRPr="001274E0">
        <w:rPr>
          <w:rFonts w:ascii="Bookman Old Style" w:hAnsi="Bookman Old Style"/>
          <w:color w:val="000000" w:themeColor="text1"/>
          <w:sz w:val="24"/>
          <w:szCs w:val="24"/>
        </w:rPr>
        <w:t xml:space="preserve">the </w:t>
      </w:r>
      <w:r w:rsidRPr="001274E0">
        <w:rPr>
          <w:rFonts w:ascii="Bookman Old Style" w:hAnsi="Bookman Old Style"/>
          <w:color w:val="000000" w:themeColor="text1"/>
          <w:spacing w:val="-3"/>
          <w:sz w:val="24"/>
          <w:szCs w:val="24"/>
        </w:rPr>
        <w:t xml:space="preserve">Purchaser will notify </w:t>
      </w:r>
      <w:r w:rsidRPr="001274E0">
        <w:rPr>
          <w:rFonts w:ascii="Bookman Old Style" w:hAnsi="Bookman Old Style"/>
          <w:color w:val="000000" w:themeColor="text1"/>
          <w:sz w:val="24"/>
          <w:szCs w:val="24"/>
        </w:rPr>
        <w:t xml:space="preserve">the </w:t>
      </w:r>
      <w:r w:rsidRPr="001274E0">
        <w:rPr>
          <w:rFonts w:ascii="Bookman Old Style" w:hAnsi="Bookman Old Style"/>
          <w:color w:val="000000" w:themeColor="text1"/>
          <w:spacing w:val="-3"/>
          <w:sz w:val="24"/>
          <w:szCs w:val="24"/>
        </w:rPr>
        <w:t xml:space="preserve">successful tenderer through the Karnataka Public Procurement Portal, </w:t>
      </w:r>
      <w:proofErr w:type="gramStart"/>
      <w:r w:rsidRPr="001274E0">
        <w:rPr>
          <w:rFonts w:ascii="Bookman Old Style" w:hAnsi="Bookman Old Style"/>
          <w:color w:val="000000" w:themeColor="text1"/>
          <w:spacing w:val="-3"/>
          <w:sz w:val="24"/>
          <w:szCs w:val="24"/>
        </w:rPr>
        <w:t>in  writing</w:t>
      </w:r>
      <w:proofErr w:type="gramEnd"/>
      <w:r w:rsidRPr="001274E0">
        <w:rPr>
          <w:rFonts w:ascii="Bookman Old Style" w:hAnsi="Bookman Old Style"/>
          <w:color w:val="000000" w:themeColor="text1"/>
          <w:spacing w:val="-3"/>
          <w:sz w:val="24"/>
          <w:szCs w:val="24"/>
        </w:rPr>
        <w:t xml:space="preserve"> </w:t>
      </w:r>
      <w:r w:rsidRPr="001274E0">
        <w:rPr>
          <w:rFonts w:ascii="Bookman Old Style" w:hAnsi="Bookman Old Style"/>
          <w:color w:val="000000" w:themeColor="text1"/>
          <w:sz w:val="24"/>
          <w:szCs w:val="24"/>
        </w:rPr>
        <w:t xml:space="preserve">and through mail, to be </w:t>
      </w:r>
      <w:r w:rsidRPr="001274E0">
        <w:rPr>
          <w:rFonts w:ascii="Bookman Old Style" w:hAnsi="Bookman Old Style"/>
          <w:color w:val="000000" w:themeColor="text1"/>
          <w:spacing w:val="-3"/>
          <w:sz w:val="24"/>
          <w:szCs w:val="24"/>
        </w:rPr>
        <w:t xml:space="preserve">confirmed </w:t>
      </w:r>
      <w:r w:rsidRPr="001274E0">
        <w:rPr>
          <w:rFonts w:ascii="Bookman Old Style" w:hAnsi="Bookman Old Style"/>
          <w:color w:val="000000" w:themeColor="text1"/>
          <w:sz w:val="24"/>
          <w:szCs w:val="24"/>
        </w:rPr>
        <w:t xml:space="preserve">in </w:t>
      </w:r>
      <w:r w:rsidRPr="001274E0">
        <w:rPr>
          <w:rFonts w:ascii="Bookman Old Style" w:hAnsi="Bookman Old Style"/>
          <w:color w:val="000000" w:themeColor="text1"/>
          <w:spacing w:val="-3"/>
          <w:sz w:val="24"/>
          <w:szCs w:val="24"/>
        </w:rPr>
        <w:t xml:space="preserve">writing </w:t>
      </w:r>
      <w:r w:rsidRPr="001274E0">
        <w:rPr>
          <w:rFonts w:ascii="Bookman Old Style" w:hAnsi="Bookman Old Style"/>
          <w:color w:val="000000" w:themeColor="text1"/>
          <w:sz w:val="24"/>
          <w:szCs w:val="24"/>
        </w:rPr>
        <w:t xml:space="preserve">by </w:t>
      </w:r>
      <w:r w:rsidRPr="001274E0">
        <w:rPr>
          <w:rFonts w:ascii="Bookman Old Style" w:hAnsi="Bookman Old Style"/>
          <w:color w:val="000000" w:themeColor="text1"/>
          <w:spacing w:val="-3"/>
          <w:sz w:val="24"/>
          <w:szCs w:val="24"/>
        </w:rPr>
        <w:t xml:space="preserve">registered letter, </w:t>
      </w:r>
      <w:r w:rsidRPr="001274E0">
        <w:rPr>
          <w:rFonts w:ascii="Bookman Old Style" w:hAnsi="Bookman Old Style"/>
          <w:color w:val="000000" w:themeColor="text1"/>
          <w:sz w:val="24"/>
          <w:szCs w:val="24"/>
        </w:rPr>
        <w:t xml:space="preserve">that its </w:t>
      </w:r>
      <w:r w:rsidRPr="001274E0">
        <w:rPr>
          <w:rFonts w:ascii="Bookman Old Style" w:hAnsi="Bookman Old Style"/>
          <w:color w:val="000000" w:themeColor="text1"/>
          <w:spacing w:val="-3"/>
          <w:sz w:val="24"/>
          <w:szCs w:val="24"/>
        </w:rPr>
        <w:t xml:space="preserve">tender </w:t>
      </w:r>
      <w:r w:rsidRPr="001274E0">
        <w:rPr>
          <w:rFonts w:ascii="Bookman Old Style" w:hAnsi="Bookman Old Style"/>
          <w:color w:val="000000" w:themeColor="text1"/>
          <w:sz w:val="24"/>
          <w:szCs w:val="24"/>
        </w:rPr>
        <w:t xml:space="preserve">has </w:t>
      </w:r>
      <w:r w:rsidRPr="001274E0">
        <w:rPr>
          <w:rFonts w:ascii="Bookman Old Style" w:hAnsi="Bookman Old Style"/>
          <w:color w:val="000000" w:themeColor="text1"/>
          <w:spacing w:val="-3"/>
          <w:sz w:val="24"/>
          <w:szCs w:val="24"/>
        </w:rPr>
        <w:t>been</w:t>
      </w:r>
      <w:r w:rsidRPr="001274E0">
        <w:rPr>
          <w:rFonts w:ascii="Bookman Old Style" w:hAnsi="Bookman Old Style"/>
          <w:color w:val="000000" w:themeColor="text1"/>
          <w:spacing w:val="-10"/>
          <w:sz w:val="24"/>
          <w:szCs w:val="24"/>
        </w:rPr>
        <w:t xml:space="preserve"> </w:t>
      </w:r>
      <w:r w:rsidRPr="001274E0">
        <w:rPr>
          <w:rFonts w:ascii="Bookman Old Style" w:hAnsi="Bookman Old Style"/>
          <w:color w:val="000000" w:themeColor="text1"/>
          <w:spacing w:val="-3"/>
          <w:sz w:val="24"/>
          <w:szCs w:val="24"/>
        </w:rPr>
        <w:t>accepted by issuing Letter of Intent.</w:t>
      </w:r>
      <w:r w:rsidRPr="001274E0">
        <w:rPr>
          <w:color w:val="000000" w:themeColor="text1"/>
        </w:rPr>
        <w:t xml:space="preserve"> </w:t>
      </w:r>
      <w:r w:rsidRPr="001274E0">
        <w:rPr>
          <w:rFonts w:ascii="Bookman Old Style" w:hAnsi="Bookman Old Style"/>
          <w:color w:val="000000" w:themeColor="text1"/>
          <w:spacing w:val="-3"/>
          <w:sz w:val="24"/>
          <w:szCs w:val="24"/>
        </w:rPr>
        <w:t>Tenderer, shall confirm acceptance by returning a signed copy of the Letter of Intent through Karnataka Public Procurement Portal and email within 7 days from the date of LOI.</w:t>
      </w:r>
    </w:p>
    <w:p w14:paraId="725E6717" w14:textId="77777777" w:rsidR="001D684E" w:rsidRPr="001274E0" w:rsidRDefault="001D684E" w:rsidP="001D684E">
      <w:pPr>
        <w:pStyle w:val="BodyText"/>
        <w:spacing w:before="2"/>
        <w:rPr>
          <w:rFonts w:ascii="Bookman Old Style" w:hAnsi="Bookman Old Style"/>
          <w:color w:val="000000" w:themeColor="text1"/>
          <w:sz w:val="24"/>
          <w:szCs w:val="24"/>
        </w:rPr>
      </w:pPr>
    </w:p>
    <w:p w14:paraId="2AA5D398" w14:textId="77777777" w:rsidR="001D684E" w:rsidRPr="001274E0" w:rsidRDefault="001D684E" w:rsidP="001D684E">
      <w:pPr>
        <w:pStyle w:val="ListParagraph"/>
        <w:numPr>
          <w:ilvl w:val="1"/>
          <w:numId w:val="13"/>
        </w:numPr>
        <w:tabs>
          <w:tab w:val="left" w:pos="820"/>
          <w:tab w:val="left" w:pos="821"/>
        </w:tabs>
        <w:spacing w:before="1"/>
        <w:ind w:left="820" w:hanging="602"/>
        <w:rPr>
          <w:rFonts w:ascii="Bookman Old Style" w:hAnsi="Bookman Old Style"/>
          <w:color w:val="000000" w:themeColor="text1"/>
          <w:sz w:val="24"/>
          <w:szCs w:val="24"/>
        </w:rPr>
      </w:pPr>
      <w:r w:rsidRPr="001274E0">
        <w:rPr>
          <w:rFonts w:ascii="Bookman Old Style" w:hAnsi="Bookman Old Style"/>
          <w:color w:val="000000" w:themeColor="text1"/>
          <w:sz w:val="24"/>
          <w:szCs w:val="24"/>
        </w:rPr>
        <w:t xml:space="preserve">The </w:t>
      </w:r>
      <w:r w:rsidRPr="001274E0">
        <w:rPr>
          <w:rFonts w:ascii="Bookman Old Style" w:hAnsi="Bookman Old Style"/>
          <w:color w:val="000000" w:themeColor="text1"/>
          <w:spacing w:val="-3"/>
          <w:sz w:val="24"/>
          <w:szCs w:val="24"/>
        </w:rPr>
        <w:t xml:space="preserve">notification </w:t>
      </w:r>
      <w:r w:rsidRPr="001274E0">
        <w:rPr>
          <w:rFonts w:ascii="Bookman Old Style" w:hAnsi="Bookman Old Style"/>
          <w:color w:val="000000" w:themeColor="text1"/>
          <w:sz w:val="24"/>
          <w:szCs w:val="24"/>
        </w:rPr>
        <w:t xml:space="preserve">of </w:t>
      </w:r>
      <w:r w:rsidRPr="001274E0">
        <w:rPr>
          <w:rFonts w:ascii="Bookman Old Style" w:hAnsi="Bookman Old Style"/>
          <w:color w:val="000000" w:themeColor="text1"/>
          <w:spacing w:val="-3"/>
          <w:sz w:val="24"/>
          <w:szCs w:val="24"/>
        </w:rPr>
        <w:t xml:space="preserve">award will constitute </w:t>
      </w:r>
      <w:r w:rsidRPr="001274E0">
        <w:rPr>
          <w:rFonts w:ascii="Bookman Old Style" w:hAnsi="Bookman Old Style"/>
          <w:color w:val="000000" w:themeColor="text1"/>
          <w:sz w:val="24"/>
          <w:szCs w:val="24"/>
        </w:rPr>
        <w:t xml:space="preserve">the </w:t>
      </w:r>
      <w:r w:rsidRPr="001274E0">
        <w:rPr>
          <w:rFonts w:ascii="Bookman Old Style" w:hAnsi="Bookman Old Style"/>
          <w:color w:val="000000" w:themeColor="text1"/>
          <w:spacing w:val="-3"/>
          <w:sz w:val="24"/>
          <w:szCs w:val="24"/>
        </w:rPr>
        <w:t xml:space="preserve">formation </w:t>
      </w:r>
      <w:r w:rsidRPr="001274E0">
        <w:rPr>
          <w:rFonts w:ascii="Bookman Old Style" w:hAnsi="Bookman Old Style"/>
          <w:color w:val="000000" w:themeColor="text1"/>
          <w:sz w:val="24"/>
          <w:szCs w:val="24"/>
        </w:rPr>
        <w:t>of the</w:t>
      </w:r>
      <w:r w:rsidRPr="001274E0">
        <w:rPr>
          <w:rFonts w:ascii="Bookman Old Style" w:hAnsi="Bookman Old Style"/>
          <w:color w:val="000000" w:themeColor="text1"/>
          <w:spacing w:val="-29"/>
          <w:sz w:val="24"/>
          <w:szCs w:val="24"/>
        </w:rPr>
        <w:t xml:space="preserve"> </w:t>
      </w:r>
      <w:r w:rsidRPr="001274E0">
        <w:rPr>
          <w:rFonts w:ascii="Bookman Old Style" w:hAnsi="Bookman Old Style"/>
          <w:color w:val="000000" w:themeColor="text1"/>
          <w:spacing w:val="-3"/>
          <w:sz w:val="24"/>
          <w:szCs w:val="24"/>
        </w:rPr>
        <w:t>Contract.</w:t>
      </w:r>
    </w:p>
    <w:p w14:paraId="36B339F9" w14:textId="77777777" w:rsidR="001D684E" w:rsidRPr="001274E0" w:rsidRDefault="001D684E" w:rsidP="001D684E">
      <w:pPr>
        <w:pStyle w:val="BodyText"/>
        <w:spacing w:before="7"/>
        <w:rPr>
          <w:rFonts w:ascii="Bookman Old Style" w:hAnsi="Bookman Old Style"/>
          <w:color w:val="000000" w:themeColor="text1"/>
          <w:sz w:val="24"/>
          <w:szCs w:val="24"/>
        </w:rPr>
      </w:pPr>
    </w:p>
    <w:p w14:paraId="14C3D170" w14:textId="77777777" w:rsidR="001D684E" w:rsidRPr="001274E0" w:rsidRDefault="001D684E" w:rsidP="001D684E">
      <w:pPr>
        <w:pStyle w:val="ListParagraph"/>
        <w:numPr>
          <w:ilvl w:val="1"/>
          <w:numId w:val="13"/>
        </w:numPr>
        <w:tabs>
          <w:tab w:val="left" w:pos="819"/>
        </w:tabs>
        <w:spacing w:before="1" w:line="244" w:lineRule="auto"/>
        <w:ind w:left="819" w:right="217" w:hanging="600"/>
        <w:jc w:val="both"/>
        <w:rPr>
          <w:rFonts w:ascii="Bookman Old Style" w:hAnsi="Bookman Old Style"/>
          <w:color w:val="000000" w:themeColor="text1"/>
          <w:sz w:val="24"/>
          <w:szCs w:val="24"/>
        </w:rPr>
      </w:pPr>
      <w:r w:rsidRPr="001274E0">
        <w:rPr>
          <w:rFonts w:ascii="Bookman Old Style" w:hAnsi="Bookman Old Style"/>
          <w:color w:val="000000" w:themeColor="text1"/>
          <w:spacing w:val="-3"/>
          <w:sz w:val="24"/>
          <w:szCs w:val="24"/>
        </w:rPr>
        <w:t xml:space="preserve">Upon </w:t>
      </w:r>
      <w:r w:rsidRPr="001274E0">
        <w:rPr>
          <w:rFonts w:ascii="Bookman Old Style" w:hAnsi="Bookman Old Style"/>
          <w:color w:val="000000" w:themeColor="text1"/>
          <w:sz w:val="24"/>
          <w:szCs w:val="24"/>
        </w:rPr>
        <w:t xml:space="preserve">the </w:t>
      </w:r>
      <w:r w:rsidRPr="001274E0">
        <w:rPr>
          <w:rFonts w:ascii="Bookman Old Style" w:hAnsi="Bookman Old Style"/>
          <w:color w:val="000000" w:themeColor="text1"/>
          <w:spacing w:val="-3"/>
          <w:sz w:val="24"/>
          <w:szCs w:val="24"/>
        </w:rPr>
        <w:t xml:space="preserve">successful Tenderer's furnishing </w:t>
      </w:r>
      <w:r w:rsidRPr="001274E0">
        <w:rPr>
          <w:rFonts w:ascii="Bookman Old Style" w:hAnsi="Bookman Old Style"/>
          <w:color w:val="000000" w:themeColor="text1"/>
          <w:sz w:val="24"/>
          <w:szCs w:val="24"/>
        </w:rPr>
        <w:t xml:space="preserve">of </w:t>
      </w:r>
      <w:r w:rsidRPr="001274E0">
        <w:rPr>
          <w:rFonts w:ascii="Bookman Old Style" w:hAnsi="Bookman Old Style"/>
          <w:color w:val="000000" w:themeColor="text1"/>
          <w:spacing w:val="-3"/>
          <w:sz w:val="24"/>
          <w:szCs w:val="24"/>
        </w:rPr>
        <w:t xml:space="preserve">performance security pursuant </w:t>
      </w:r>
      <w:r w:rsidRPr="001274E0">
        <w:rPr>
          <w:rFonts w:ascii="Bookman Old Style" w:hAnsi="Bookman Old Style"/>
          <w:color w:val="000000" w:themeColor="text1"/>
          <w:sz w:val="24"/>
          <w:szCs w:val="24"/>
        </w:rPr>
        <w:t xml:space="preserve">to ITT </w:t>
      </w:r>
      <w:r w:rsidRPr="001274E0">
        <w:rPr>
          <w:rFonts w:ascii="Bookman Old Style" w:hAnsi="Bookman Old Style"/>
          <w:color w:val="000000" w:themeColor="text1"/>
          <w:spacing w:val="-3"/>
          <w:sz w:val="24"/>
          <w:szCs w:val="24"/>
        </w:rPr>
        <w:t xml:space="preserve">Clause </w:t>
      </w:r>
      <w:r w:rsidRPr="001274E0">
        <w:rPr>
          <w:rFonts w:ascii="Bookman Old Style" w:hAnsi="Bookman Old Style"/>
          <w:color w:val="000000" w:themeColor="text1"/>
          <w:sz w:val="24"/>
          <w:szCs w:val="24"/>
        </w:rPr>
        <w:t xml:space="preserve">31, Purchase Order will be placed on the successful Tenderer and the </w:t>
      </w:r>
      <w:r w:rsidRPr="001274E0">
        <w:rPr>
          <w:rFonts w:ascii="Bookman Old Style" w:hAnsi="Bookman Old Style"/>
          <w:color w:val="000000" w:themeColor="text1"/>
          <w:spacing w:val="-3"/>
          <w:sz w:val="24"/>
          <w:szCs w:val="24"/>
        </w:rPr>
        <w:t xml:space="preserve">Purchaser will promptly notify </w:t>
      </w:r>
      <w:r w:rsidRPr="001274E0">
        <w:rPr>
          <w:rFonts w:ascii="Bookman Old Style" w:hAnsi="Bookman Old Style"/>
          <w:color w:val="000000" w:themeColor="text1"/>
          <w:sz w:val="24"/>
          <w:szCs w:val="24"/>
        </w:rPr>
        <w:t xml:space="preserve">the </w:t>
      </w:r>
      <w:r w:rsidRPr="001274E0">
        <w:rPr>
          <w:rFonts w:ascii="Bookman Old Style" w:hAnsi="Bookman Old Style"/>
          <w:color w:val="000000" w:themeColor="text1"/>
          <w:spacing w:val="-3"/>
          <w:sz w:val="24"/>
          <w:szCs w:val="24"/>
        </w:rPr>
        <w:t xml:space="preserve">name </w:t>
      </w:r>
      <w:r w:rsidRPr="001274E0">
        <w:rPr>
          <w:rFonts w:ascii="Bookman Old Style" w:hAnsi="Bookman Old Style"/>
          <w:color w:val="000000" w:themeColor="text1"/>
          <w:sz w:val="24"/>
          <w:szCs w:val="24"/>
        </w:rPr>
        <w:t xml:space="preserve">of the </w:t>
      </w:r>
      <w:r w:rsidRPr="001274E0">
        <w:rPr>
          <w:rFonts w:ascii="Bookman Old Style" w:hAnsi="Bookman Old Style"/>
          <w:color w:val="000000" w:themeColor="text1"/>
          <w:spacing w:val="-3"/>
          <w:sz w:val="24"/>
          <w:szCs w:val="24"/>
        </w:rPr>
        <w:t xml:space="preserve">winning Tenderer </w:t>
      </w:r>
      <w:r w:rsidRPr="001274E0">
        <w:rPr>
          <w:rFonts w:ascii="Bookman Old Style" w:hAnsi="Bookman Old Style"/>
          <w:color w:val="000000" w:themeColor="text1"/>
          <w:sz w:val="24"/>
          <w:szCs w:val="24"/>
        </w:rPr>
        <w:t xml:space="preserve">to </w:t>
      </w:r>
      <w:r w:rsidRPr="001274E0">
        <w:rPr>
          <w:rFonts w:ascii="Bookman Old Style" w:hAnsi="Bookman Old Style"/>
          <w:color w:val="000000" w:themeColor="text1"/>
          <w:spacing w:val="-3"/>
          <w:sz w:val="24"/>
          <w:szCs w:val="24"/>
        </w:rPr>
        <w:t xml:space="preserve">each unsuccessful Tenderer </w:t>
      </w:r>
      <w:r w:rsidRPr="001274E0">
        <w:rPr>
          <w:rFonts w:ascii="Bookman Old Style" w:hAnsi="Bookman Old Style"/>
          <w:color w:val="000000" w:themeColor="text1"/>
          <w:sz w:val="24"/>
          <w:szCs w:val="24"/>
        </w:rPr>
        <w:t xml:space="preserve">and </w:t>
      </w:r>
      <w:r w:rsidRPr="001274E0">
        <w:rPr>
          <w:rFonts w:ascii="Bookman Old Style" w:hAnsi="Bookman Old Style"/>
          <w:color w:val="000000" w:themeColor="text1"/>
          <w:spacing w:val="-3"/>
          <w:sz w:val="24"/>
          <w:szCs w:val="24"/>
        </w:rPr>
        <w:t xml:space="preserve">will discharge its Earnest Money Deposit, pursuant </w:t>
      </w:r>
      <w:r w:rsidRPr="001274E0">
        <w:rPr>
          <w:rFonts w:ascii="Bookman Old Style" w:hAnsi="Bookman Old Style"/>
          <w:color w:val="000000" w:themeColor="text1"/>
          <w:sz w:val="24"/>
          <w:szCs w:val="24"/>
        </w:rPr>
        <w:t xml:space="preserve">to ITT </w:t>
      </w:r>
      <w:r w:rsidRPr="001274E0">
        <w:rPr>
          <w:rFonts w:ascii="Bookman Old Style" w:hAnsi="Bookman Old Style"/>
          <w:color w:val="000000" w:themeColor="text1"/>
          <w:spacing w:val="-3"/>
          <w:sz w:val="24"/>
          <w:szCs w:val="24"/>
        </w:rPr>
        <w:t>Clause</w:t>
      </w:r>
      <w:r w:rsidRPr="001274E0">
        <w:rPr>
          <w:rFonts w:ascii="Bookman Old Style" w:hAnsi="Bookman Old Style"/>
          <w:color w:val="000000" w:themeColor="text1"/>
          <w:spacing w:val="-22"/>
          <w:sz w:val="24"/>
          <w:szCs w:val="24"/>
        </w:rPr>
        <w:t xml:space="preserve"> </w:t>
      </w:r>
      <w:r w:rsidRPr="001274E0">
        <w:rPr>
          <w:rFonts w:ascii="Bookman Old Style" w:hAnsi="Bookman Old Style"/>
          <w:color w:val="000000" w:themeColor="text1"/>
          <w:spacing w:val="-3"/>
          <w:sz w:val="24"/>
          <w:szCs w:val="24"/>
        </w:rPr>
        <w:t>13.</w:t>
      </w:r>
    </w:p>
    <w:p w14:paraId="37467035" w14:textId="77777777" w:rsidR="001D684E" w:rsidRPr="001274E0" w:rsidRDefault="001D684E" w:rsidP="001D684E">
      <w:pPr>
        <w:pStyle w:val="BodyText"/>
        <w:spacing w:before="2"/>
        <w:rPr>
          <w:rFonts w:ascii="Bookman Old Style" w:hAnsi="Bookman Old Style"/>
          <w:color w:val="000000" w:themeColor="text1"/>
          <w:sz w:val="24"/>
          <w:szCs w:val="24"/>
        </w:rPr>
      </w:pPr>
    </w:p>
    <w:p w14:paraId="244B75C6" w14:textId="77777777" w:rsidR="001D684E" w:rsidRPr="001274E0" w:rsidRDefault="001D684E" w:rsidP="001D684E">
      <w:pPr>
        <w:pStyle w:val="ListParagraph"/>
        <w:numPr>
          <w:ilvl w:val="1"/>
          <w:numId w:val="13"/>
        </w:numPr>
        <w:tabs>
          <w:tab w:val="left" w:pos="820"/>
        </w:tabs>
        <w:spacing w:line="244" w:lineRule="auto"/>
        <w:ind w:left="819" w:right="212" w:hanging="600"/>
        <w:jc w:val="both"/>
        <w:rPr>
          <w:rFonts w:ascii="Bookman Old Style" w:hAnsi="Bookman Old Style"/>
          <w:color w:val="000000" w:themeColor="text1"/>
          <w:sz w:val="24"/>
          <w:szCs w:val="24"/>
        </w:rPr>
      </w:pPr>
      <w:r w:rsidRPr="001274E0">
        <w:rPr>
          <w:rFonts w:ascii="Bookman Old Style" w:hAnsi="Bookman Old Style"/>
          <w:color w:val="000000" w:themeColor="text1"/>
          <w:sz w:val="24"/>
          <w:szCs w:val="24"/>
        </w:rPr>
        <w:t>If,</w:t>
      </w:r>
      <w:r w:rsidRPr="001274E0">
        <w:rPr>
          <w:rFonts w:ascii="Bookman Old Style" w:hAnsi="Bookman Old Style"/>
          <w:color w:val="000000" w:themeColor="text1"/>
          <w:spacing w:val="-5"/>
          <w:sz w:val="24"/>
          <w:szCs w:val="24"/>
        </w:rPr>
        <w:t xml:space="preserve"> </w:t>
      </w:r>
      <w:r w:rsidRPr="001274E0">
        <w:rPr>
          <w:rFonts w:ascii="Bookman Old Style" w:hAnsi="Bookman Old Style"/>
          <w:color w:val="000000" w:themeColor="text1"/>
          <w:sz w:val="24"/>
          <w:szCs w:val="24"/>
        </w:rPr>
        <w:t>after</w:t>
      </w:r>
      <w:r w:rsidRPr="001274E0">
        <w:rPr>
          <w:rFonts w:ascii="Bookman Old Style" w:hAnsi="Bookman Old Style"/>
          <w:color w:val="000000" w:themeColor="text1"/>
          <w:spacing w:val="-4"/>
          <w:sz w:val="24"/>
          <w:szCs w:val="24"/>
        </w:rPr>
        <w:t xml:space="preserve"> </w:t>
      </w:r>
      <w:r w:rsidRPr="001274E0">
        <w:rPr>
          <w:rFonts w:ascii="Bookman Old Style" w:hAnsi="Bookman Old Style"/>
          <w:color w:val="000000" w:themeColor="text1"/>
          <w:spacing w:val="-3"/>
          <w:sz w:val="24"/>
          <w:szCs w:val="24"/>
        </w:rPr>
        <w:t>notification</w:t>
      </w:r>
      <w:r w:rsidRPr="001274E0">
        <w:rPr>
          <w:rFonts w:ascii="Bookman Old Style" w:hAnsi="Bookman Old Style"/>
          <w:color w:val="000000" w:themeColor="text1"/>
          <w:spacing w:val="-4"/>
          <w:sz w:val="24"/>
          <w:szCs w:val="24"/>
        </w:rPr>
        <w:t xml:space="preserve"> </w:t>
      </w:r>
      <w:r w:rsidRPr="001274E0">
        <w:rPr>
          <w:rFonts w:ascii="Bookman Old Style" w:hAnsi="Bookman Old Style"/>
          <w:color w:val="000000" w:themeColor="text1"/>
          <w:sz w:val="24"/>
          <w:szCs w:val="24"/>
        </w:rPr>
        <w:t>of</w:t>
      </w:r>
      <w:r w:rsidRPr="001274E0">
        <w:rPr>
          <w:rFonts w:ascii="Bookman Old Style" w:hAnsi="Bookman Old Style"/>
          <w:color w:val="000000" w:themeColor="text1"/>
          <w:spacing w:val="-5"/>
          <w:sz w:val="24"/>
          <w:szCs w:val="24"/>
        </w:rPr>
        <w:t xml:space="preserve"> </w:t>
      </w:r>
      <w:r w:rsidRPr="001274E0">
        <w:rPr>
          <w:rFonts w:ascii="Bookman Old Style" w:hAnsi="Bookman Old Style"/>
          <w:color w:val="000000" w:themeColor="text1"/>
          <w:sz w:val="24"/>
          <w:szCs w:val="24"/>
        </w:rPr>
        <w:t>award,</w:t>
      </w:r>
      <w:r w:rsidRPr="001274E0">
        <w:rPr>
          <w:rFonts w:ascii="Bookman Old Style" w:hAnsi="Bookman Old Style"/>
          <w:color w:val="000000" w:themeColor="text1"/>
          <w:spacing w:val="-4"/>
          <w:sz w:val="24"/>
          <w:szCs w:val="24"/>
        </w:rPr>
        <w:t xml:space="preserve"> </w:t>
      </w:r>
      <w:r w:rsidRPr="001274E0">
        <w:rPr>
          <w:rFonts w:ascii="Bookman Old Style" w:hAnsi="Bookman Old Style"/>
          <w:color w:val="000000" w:themeColor="text1"/>
          <w:sz w:val="24"/>
          <w:szCs w:val="24"/>
        </w:rPr>
        <w:t>a</w:t>
      </w:r>
      <w:r w:rsidRPr="001274E0">
        <w:rPr>
          <w:rFonts w:ascii="Bookman Old Style" w:hAnsi="Bookman Old Style"/>
          <w:color w:val="000000" w:themeColor="text1"/>
          <w:spacing w:val="-4"/>
          <w:sz w:val="24"/>
          <w:szCs w:val="24"/>
        </w:rPr>
        <w:t xml:space="preserve"> </w:t>
      </w:r>
      <w:r w:rsidRPr="001274E0">
        <w:rPr>
          <w:rFonts w:ascii="Bookman Old Style" w:hAnsi="Bookman Old Style"/>
          <w:color w:val="000000" w:themeColor="text1"/>
          <w:sz w:val="24"/>
          <w:szCs w:val="24"/>
        </w:rPr>
        <w:t>Tenderer</w:t>
      </w:r>
      <w:r w:rsidRPr="001274E0">
        <w:rPr>
          <w:rFonts w:ascii="Bookman Old Style" w:hAnsi="Bookman Old Style"/>
          <w:color w:val="000000" w:themeColor="text1"/>
          <w:spacing w:val="-5"/>
          <w:sz w:val="24"/>
          <w:szCs w:val="24"/>
        </w:rPr>
        <w:t xml:space="preserve"> </w:t>
      </w:r>
      <w:r w:rsidRPr="001274E0">
        <w:rPr>
          <w:rFonts w:ascii="Bookman Old Style" w:hAnsi="Bookman Old Style"/>
          <w:color w:val="000000" w:themeColor="text1"/>
          <w:spacing w:val="-3"/>
          <w:sz w:val="24"/>
          <w:szCs w:val="24"/>
        </w:rPr>
        <w:t>wishes</w:t>
      </w:r>
      <w:r w:rsidRPr="001274E0">
        <w:rPr>
          <w:rFonts w:ascii="Bookman Old Style" w:hAnsi="Bookman Old Style"/>
          <w:color w:val="000000" w:themeColor="text1"/>
          <w:spacing w:val="-4"/>
          <w:sz w:val="24"/>
          <w:szCs w:val="24"/>
        </w:rPr>
        <w:t xml:space="preserve"> </w:t>
      </w:r>
      <w:r w:rsidRPr="001274E0">
        <w:rPr>
          <w:rFonts w:ascii="Bookman Old Style" w:hAnsi="Bookman Old Style"/>
          <w:color w:val="000000" w:themeColor="text1"/>
          <w:sz w:val="24"/>
          <w:szCs w:val="24"/>
        </w:rPr>
        <w:t>to</w:t>
      </w:r>
      <w:r w:rsidRPr="001274E0">
        <w:rPr>
          <w:rFonts w:ascii="Bookman Old Style" w:hAnsi="Bookman Old Style"/>
          <w:color w:val="000000" w:themeColor="text1"/>
          <w:spacing w:val="-10"/>
          <w:sz w:val="24"/>
          <w:szCs w:val="24"/>
        </w:rPr>
        <w:t xml:space="preserve"> </w:t>
      </w:r>
      <w:r w:rsidRPr="001274E0">
        <w:rPr>
          <w:rFonts w:ascii="Bookman Old Style" w:hAnsi="Bookman Old Style"/>
          <w:color w:val="000000" w:themeColor="text1"/>
          <w:spacing w:val="-3"/>
          <w:sz w:val="24"/>
          <w:szCs w:val="24"/>
        </w:rPr>
        <w:t>ascertain</w:t>
      </w:r>
      <w:r w:rsidRPr="001274E0">
        <w:rPr>
          <w:rFonts w:ascii="Bookman Old Style" w:hAnsi="Bookman Old Style"/>
          <w:color w:val="000000" w:themeColor="text1"/>
          <w:spacing w:val="-5"/>
          <w:sz w:val="24"/>
          <w:szCs w:val="24"/>
        </w:rPr>
        <w:t xml:space="preserve"> </w:t>
      </w:r>
      <w:r w:rsidRPr="001274E0">
        <w:rPr>
          <w:rFonts w:ascii="Bookman Old Style" w:hAnsi="Bookman Old Style"/>
          <w:color w:val="000000" w:themeColor="text1"/>
          <w:sz w:val="24"/>
          <w:szCs w:val="24"/>
        </w:rPr>
        <w:t>the</w:t>
      </w:r>
      <w:r w:rsidRPr="001274E0">
        <w:rPr>
          <w:rFonts w:ascii="Bookman Old Style" w:hAnsi="Bookman Old Style"/>
          <w:color w:val="000000" w:themeColor="text1"/>
          <w:spacing w:val="-4"/>
          <w:sz w:val="24"/>
          <w:szCs w:val="24"/>
        </w:rPr>
        <w:t xml:space="preserve"> </w:t>
      </w:r>
      <w:r w:rsidRPr="001274E0">
        <w:rPr>
          <w:rFonts w:ascii="Bookman Old Style" w:hAnsi="Bookman Old Style"/>
          <w:color w:val="000000" w:themeColor="text1"/>
          <w:spacing w:val="-3"/>
          <w:sz w:val="24"/>
          <w:szCs w:val="24"/>
        </w:rPr>
        <w:t>grounds</w:t>
      </w:r>
      <w:r w:rsidRPr="001274E0">
        <w:rPr>
          <w:rFonts w:ascii="Bookman Old Style" w:hAnsi="Bookman Old Style"/>
          <w:color w:val="000000" w:themeColor="text1"/>
          <w:spacing w:val="-4"/>
          <w:sz w:val="24"/>
          <w:szCs w:val="24"/>
        </w:rPr>
        <w:t xml:space="preserve"> </w:t>
      </w:r>
      <w:r w:rsidRPr="001274E0">
        <w:rPr>
          <w:rFonts w:ascii="Bookman Old Style" w:hAnsi="Bookman Old Style"/>
          <w:color w:val="000000" w:themeColor="text1"/>
          <w:sz w:val="24"/>
          <w:szCs w:val="24"/>
        </w:rPr>
        <w:t>on</w:t>
      </w:r>
      <w:r w:rsidRPr="001274E0">
        <w:rPr>
          <w:rFonts w:ascii="Bookman Old Style" w:hAnsi="Bookman Old Style"/>
          <w:color w:val="000000" w:themeColor="text1"/>
          <w:spacing w:val="-5"/>
          <w:sz w:val="24"/>
          <w:szCs w:val="24"/>
        </w:rPr>
        <w:t xml:space="preserve"> </w:t>
      </w:r>
      <w:r w:rsidRPr="001274E0">
        <w:rPr>
          <w:rFonts w:ascii="Bookman Old Style" w:hAnsi="Bookman Old Style"/>
          <w:color w:val="000000" w:themeColor="text1"/>
          <w:spacing w:val="-3"/>
          <w:sz w:val="24"/>
          <w:szCs w:val="24"/>
        </w:rPr>
        <w:t>which</w:t>
      </w:r>
      <w:r w:rsidRPr="001274E0">
        <w:rPr>
          <w:rFonts w:ascii="Bookman Old Style" w:hAnsi="Bookman Old Style"/>
          <w:color w:val="000000" w:themeColor="text1"/>
          <w:spacing w:val="-4"/>
          <w:sz w:val="24"/>
          <w:szCs w:val="24"/>
        </w:rPr>
        <w:t xml:space="preserve"> </w:t>
      </w:r>
      <w:r w:rsidRPr="001274E0">
        <w:rPr>
          <w:rFonts w:ascii="Bookman Old Style" w:hAnsi="Bookman Old Style"/>
          <w:color w:val="000000" w:themeColor="text1"/>
          <w:sz w:val="24"/>
          <w:szCs w:val="24"/>
        </w:rPr>
        <w:t>its</w:t>
      </w:r>
      <w:r w:rsidRPr="001274E0">
        <w:rPr>
          <w:rFonts w:ascii="Bookman Old Style" w:hAnsi="Bookman Old Style"/>
          <w:color w:val="000000" w:themeColor="text1"/>
          <w:spacing w:val="-5"/>
          <w:sz w:val="24"/>
          <w:szCs w:val="24"/>
        </w:rPr>
        <w:t xml:space="preserve"> </w:t>
      </w:r>
      <w:r w:rsidRPr="001274E0">
        <w:rPr>
          <w:rFonts w:ascii="Bookman Old Style" w:hAnsi="Bookman Old Style"/>
          <w:color w:val="000000" w:themeColor="text1"/>
          <w:spacing w:val="-3"/>
          <w:sz w:val="24"/>
          <w:szCs w:val="24"/>
        </w:rPr>
        <w:t>tender</w:t>
      </w:r>
      <w:r w:rsidRPr="001274E0">
        <w:rPr>
          <w:rFonts w:ascii="Bookman Old Style" w:hAnsi="Bookman Old Style"/>
          <w:color w:val="000000" w:themeColor="text1"/>
          <w:spacing w:val="-6"/>
          <w:sz w:val="24"/>
          <w:szCs w:val="24"/>
        </w:rPr>
        <w:t xml:space="preserve"> </w:t>
      </w:r>
      <w:r w:rsidRPr="001274E0">
        <w:rPr>
          <w:rFonts w:ascii="Bookman Old Style" w:hAnsi="Bookman Old Style"/>
          <w:color w:val="000000" w:themeColor="text1"/>
          <w:sz w:val="24"/>
          <w:szCs w:val="24"/>
        </w:rPr>
        <w:t>was</w:t>
      </w:r>
      <w:r w:rsidRPr="001274E0">
        <w:rPr>
          <w:rFonts w:ascii="Bookman Old Style" w:hAnsi="Bookman Old Style"/>
          <w:color w:val="000000" w:themeColor="text1"/>
          <w:spacing w:val="-7"/>
          <w:sz w:val="24"/>
          <w:szCs w:val="24"/>
        </w:rPr>
        <w:t xml:space="preserve"> </w:t>
      </w:r>
      <w:r w:rsidRPr="001274E0">
        <w:rPr>
          <w:rFonts w:ascii="Bookman Old Style" w:hAnsi="Bookman Old Style"/>
          <w:color w:val="000000" w:themeColor="text1"/>
          <w:sz w:val="24"/>
          <w:szCs w:val="24"/>
        </w:rPr>
        <w:t>not</w:t>
      </w:r>
      <w:r w:rsidRPr="001274E0">
        <w:rPr>
          <w:rFonts w:ascii="Bookman Old Style" w:hAnsi="Bookman Old Style"/>
          <w:color w:val="000000" w:themeColor="text1"/>
          <w:spacing w:val="-6"/>
          <w:sz w:val="24"/>
          <w:szCs w:val="24"/>
        </w:rPr>
        <w:t xml:space="preserve"> </w:t>
      </w:r>
      <w:r w:rsidRPr="001274E0">
        <w:rPr>
          <w:rFonts w:ascii="Bookman Old Style" w:hAnsi="Bookman Old Style"/>
          <w:color w:val="000000" w:themeColor="text1"/>
          <w:spacing w:val="-3"/>
          <w:sz w:val="24"/>
          <w:szCs w:val="24"/>
        </w:rPr>
        <w:t>selected,</w:t>
      </w:r>
      <w:r w:rsidRPr="001274E0">
        <w:rPr>
          <w:rFonts w:ascii="Bookman Old Style" w:hAnsi="Bookman Old Style"/>
          <w:color w:val="000000" w:themeColor="text1"/>
          <w:spacing w:val="-5"/>
          <w:sz w:val="24"/>
          <w:szCs w:val="24"/>
        </w:rPr>
        <w:t xml:space="preserve"> </w:t>
      </w:r>
      <w:r w:rsidRPr="001274E0">
        <w:rPr>
          <w:rFonts w:ascii="Bookman Old Style" w:hAnsi="Bookman Old Style"/>
          <w:color w:val="000000" w:themeColor="text1"/>
          <w:sz w:val="24"/>
          <w:szCs w:val="24"/>
        </w:rPr>
        <w:t xml:space="preserve">it </w:t>
      </w:r>
      <w:r w:rsidRPr="001274E0">
        <w:rPr>
          <w:rFonts w:ascii="Bookman Old Style" w:hAnsi="Bookman Old Style"/>
          <w:color w:val="000000" w:themeColor="text1"/>
          <w:spacing w:val="-3"/>
          <w:sz w:val="24"/>
          <w:szCs w:val="24"/>
        </w:rPr>
        <w:t xml:space="preserve">should address </w:t>
      </w:r>
      <w:proofErr w:type="spellStart"/>
      <w:r w:rsidRPr="001274E0">
        <w:rPr>
          <w:rFonts w:ascii="Bookman Old Style" w:hAnsi="Bookman Old Style"/>
          <w:color w:val="000000" w:themeColor="text1"/>
          <w:spacing w:val="-3"/>
          <w:sz w:val="24"/>
          <w:szCs w:val="24"/>
        </w:rPr>
        <w:t>it’s</w:t>
      </w:r>
      <w:proofErr w:type="spellEnd"/>
      <w:r w:rsidRPr="001274E0">
        <w:rPr>
          <w:rFonts w:ascii="Bookman Old Style" w:hAnsi="Bookman Old Style"/>
          <w:color w:val="000000" w:themeColor="text1"/>
          <w:spacing w:val="-3"/>
          <w:sz w:val="24"/>
          <w:szCs w:val="24"/>
        </w:rPr>
        <w:t xml:space="preserve"> request </w:t>
      </w:r>
      <w:r w:rsidRPr="001274E0">
        <w:rPr>
          <w:rFonts w:ascii="Bookman Old Style" w:hAnsi="Bookman Old Style"/>
          <w:color w:val="000000" w:themeColor="text1"/>
          <w:sz w:val="24"/>
          <w:szCs w:val="24"/>
        </w:rPr>
        <w:t xml:space="preserve">to the </w:t>
      </w:r>
      <w:r w:rsidRPr="001274E0">
        <w:rPr>
          <w:rFonts w:ascii="Bookman Old Style" w:hAnsi="Bookman Old Style"/>
          <w:color w:val="000000" w:themeColor="text1"/>
          <w:spacing w:val="-3"/>
          <w:sz w:val="24"/>
          <w:szCs w:val="24"/>
        </w:rPr>
        <w:t xml:space="preserve">Purchaser. </w:t>
      </w:r>
      <w:r w:rsidRPr="001274E0">
        <w:rPr>
          <w:rFonts w:ascii="Bookman Old Style" w:hAnsi="Bookman Old Style"/>
          <w:color w:val="000000" w:themeColor="text1"/>
          <w:sz w:val="24"/>
          <w:szCs w:val="24"/>
        </w:rPr>
        <w:t xml:space="preserve">The </w:t>
      </w:r>
      <w:r w:rsidRPr="001274E0">
        <w:rPr>
          <w:rFonts w:ascii="Bookman Old Style" w:hAnsi="Bookman Old Style"/>
          <w:color w:val="000000" w:themeColor="text1"/>
          <w:spacing w:val="-3"/>
          <w:sz w:val="24"/>
          <w:szCs w:val="24"/>
        </w:rPr>
        <w:t xml:space="preserve">Purchaser will promptly respond </w:t>
      </w:r>
      <w:r w:rsidRPr="001274E0">
        <w:rPr>
          <w:rFonts w:ascii="Bookman Old Style" w:hAnsi="Bookman Old Style"/>
          <w:color w:val="000000" w:themeColor="text1"/>
          <w:sz w:val="24"/>
          <w:szCs w:val="24"/>
        </w:rPr>
        <w:t xml:space="preserve">in </w:t>
      </w:r>
      <w:r w:rsidRPr="001274E0">
        <w:rPr>
          <w:rFonts w:ascii="Bookman Old Style" w:hAnsi="Bookman Old Style"/>
          <w:color w:val="000000" w:themeColor="text1"/>
          <w:spacing w:val="-3"/>
          <w:sz w:val="24"/>
          <w:szCs w:val="24"/>
        </w:rPr>
        <w:t xml:space="preserve">writing </w:t>
      </w:r>
      <w:r w:rsidRPr="001274E0">
        <w:rPr>
          <w:rFonts w:ascii="Bookman Old Style" w:hAnsi="Bookman Old Style"/>
          <w:color w:val="000000" w:themeColor="text1"/>
          <w:sz w:val="24"/>
          <w:szCs w:val="24"/>
        </w:rPr>
        <w:t xml:space="preserve">to the </w:t>
      </w:r>
      <w:r w:rsidRPr="001274E0">
        <w:rPr>
          <w:rFonts w:ascii="Bookman Old Style" w:hAnsi="Bookman Old Style"/>
          <w:color w:val="000000" w:themeColor="text1"/>
          <w:spacing w:val="-3"/>
          <w:sz w:val="24"/>
          <w:szCs w:val="24"/>
        </w:rPr>
        <w:t>unsuccessful Tenderer.</w:t>
      </w:r>
    </w:p>
    <w:p w14:paraId="7DF20292" w14:textId="77777777" w:rsidR="001D684E" w:rsidRPr="001274E0" w:rsidRDefault="001D684E" w:rsidP="001D684E">
      <w:pPr>
        <w:pStyle w:val="BodyText"/>
        <w:spacing w:before="6"/>
        <w:rPr>
          <w:rFonts w:ascii="Bookman Old Style" w:hAnsi="Bookman Old Style"/>
          <w:color w:val="000000" w:themeColor="text1"/>
          <w:sz w:val="24"/>
          <w:szCs w:val="24"/>
        </w:rPr>
      </w:pPr>
    </w:p>
    <w:p w14:paraId="48598C7B" w14:textId="77777777" w:rsidR="001D684E" w:rsidRPr="001274E0" w:rsidRDefault="001D684E" w:rsidP="001D684E">
      <w:pPr>
        <w:pStyle w:val="Heading1"/>
        <w:numPr>
          <w:ilvl w:val="0"/>
          <w:numId w:val="13"/>
        </w:numPr>
        <w:tabs>
          <w:tab w:val="left" w:pos="819"/>
          <w:tab w:val="left" w:pos="820"/>
        </w:tabs>
        <w:ind w:left="819" w:hanging="601"/>
        <w:rPr>
          <w:rFonts w:ascii="Bookman Old Style" w:hAnsi="Bookman Old Style"/>
          <w:color w:val="000000" w:themeColor="text1"/>
          <w:sz w:val="24"/>
          <w:szCs w:val="24"/>
        </w:rPr>
      </w:pPr>
      <w:bookmarkStart w:id="38" w:name="_TOC_250001"/>
      <w:r w:rsidRPr="001274E0">
        <w:rPr>
          <w:rFonts w:ascii="Bookman Old Style" w:hAnsi="Bookman Old Style"/>
          <w:color w:val="000000" w:themeColor="text1"/>
          <w:spacing w:val="-3"/>
          <w:sz w:val="24"/>
          <w:szCs w:val="24"/>
        </w:rPr>
        <w:t xml:space="preserve">Signing </w:t>
      </w:r>
      <w:r w:rsidRPr="001274E0">
        <w:rPr>
          <w:rFonts w:ascii="Bookman Old Style" w:hAnsi="Bookman Old Style"/>
          <w:color w:val="000000" w:themeColor="text1"/>
          <w:sz w:val="24"/>
          <w:szCs w:val="24"/>
        </w:rPr>
        <w:t>of</w:t>
      </w:r>
      <w:r w:rsidRPr="001274E0">
        <w:rPr>
          <w:rFonts w:ascii="Bookman Old Style" w:hAnsi="Bookman Old Style"/>
          <w:color w:val="000000" w:themeColor="text1"/>
          <w:spacing w:val="-7"/>
          <w:sz w:val="24"/>
          <w:szCs w:val="24"/>
        </w:rPr>
        <w:t xml:space="preserve"> </w:t>
      </w:r>
      <w:bookmarkEnd w:id="38"/>
      <w:r w:rsidRPr="001274E0">
        <w:rPr>
          <w:rFonts w:ascii="Bookman Old Style" w:hAnsi="Bookman Old Style"/>
          <w:color w:val="000000" w:themeColor="text1"/>
          <w:spacing w:val="-3"/>
          <w:sz w:val="24"/>
          <w:szCs w:val="24"/>
        </w:rPr>
        <w:t xml:space="preserve">Contract </w:t>
      </w:r>
    </w:p>
    <w:p w14:paraId="2E6F24D3" w14:textId="77777777" w:rsidR="001D684E" w:rsidRPr="001274E0" w:rsidRDefault="001D684E" w:rsidP="001D684E">
      <w:pPr>
        <w:pStyle w:val="Heading1"/>
        <w:tabs>
          <w:tab w:val="left" w:pos="819"/>
          <w:tab w:val="left" w:pos="820"/>
        </w:tabs>
        <w:rPr>
          <w:rFonts w:ascii="Bookman Old Style" w:hAnsi="Bookman Old Style"/>
          <w:color w:val="000000" w:themeColor="text1"/>
          <w:sz w:val="24"/>
          <w:szCs w:val="24"/>
        </w:rPr>
      </w:pPr>
      <w:r w:rsidRPr="001274E0">
        <w:rPr>
          <w:rFonts w:ascii="Bookman Old Style" w:hAnsi="Bookman Old Style"/>
          <w:b w:val="0"/>
          <w:bCs w:val="0"/>
          <w:color w:val="000000" w:themeColor="text1"/>
          <w:sz w:val="24"/>
          <w:szCs w:val="24"/>
        </w:rPr>
        <w:t>Deleted</w:t>
      </w:r>
    </w:p>
    <w:p w14:paraId="78E479D5" w14:textId="77777777" w:rsidR="001D684E" w:rsidRPr="001274E0" w:rsidRDefault="001D684E" w:rsidP="001D684E">
      <w:pPr>
        <w:pStyle w:val="BodyText"/>
        <w:spacing w:before="1"/>
        <w:rPr>
          <w:rFonts w:ascii="Bookman Old Style" w:hAnsi="Bookman Old Style"/>
          <w:b/>
          <w:bCs/>
          <w:color w:val="000000" w:themeColor="text1"/>
          <w:sz w:val="16"/>
          <w:szCs w:val="16"/>
        </w:rPr>
      </w:pPr>
      <w:r w:rsidRPr="001274E0">
        <w:rPr>
          <w:rFonts w:ascii="Bookman Old Style" w:hAnsi="Bookman Old Style"/>
          <w:b/>
          <w:bCs/>
          <w:color w:val="000000" w:themeColor="text1"/>
          <w:sz w:val="24"/>
          <w:szCs w:val="24"/>
        </w:rPr>
        <w:lastRenderedPageBreak/>
        <w:t xml:space="preserve">          </w:t>
      </w:r>
    </w:p>
    <w:p w14:paraId="7022CFA5" w14:textId="77777777" w:rsidR="001D684E" w:rsidRPr="001274E0" w:rsidRDefault="001D684E" w:rsidP="001D684E">
      <w:pPr>
        <w:pStyle w:val="Heading1"/>
        <w:numPr>
          <w:ilvl w:val="0"/>
          <w:numId w:val="13"/>
        </w:numPr>
        <w:tabs>
          <w:tab w:val="left" w:pos="818"/>
          <w:tab w:val="left" w:pos="819"/>
        </w:tabs>
        <w:spacing w:before="1"/>
        <w:ind w:left="818" w:hanging="599"/>
        <w:rPr>
          <w:rFonts w:ascii="Bookman Old Style" w:hAnsi="Bookman Old Style"/>
          <w:color w:val="000000" w:themeColor="text1"/>
          <w:sz w:val="24"/>
          <w:szCs w:val="24"/>
        </w:rPr>
      </w:pPr>
      <w:bookmarkStart w:id="39" w:name="_TOC_250000"/>
      <w:r w:rsidRPr="001274E0">
        <w:rPr>
          <w:rFonts w:ascii="Bookman Old Style" w:hAnsi="Bookman Old Style"/>
          <w:color w:val="000000" w:themeColor="text1"/>
          <w:spacing w:val="-3"/>
          <w:sz w:val="24"/>
          <w:szCs w:val="24"/>
        </w:rPr>
        <w:t>Performance</w:t>
      </w:r>
      <w:r w:rsidRPr="001274E0">
        <w:rPr>
          <w:rFonts w:ascii="Bookman Old Style" w:hAnsi="Bookman Old Style"/>
          <w:color w:val="000000" w:themeColor="text1"/>
          <w:spacing w:val="-5"/>
          <w:sz w:val="24"/>
          <w:szCs w:val="24"/>
        </w:rPr>
        <w:t xml:space="preserve"> </w:t>
      </w:r>
      <w:bookmarkEnd w:id="39"/>
      <w:r w:rsidRPr="001274E0">
        <w:rPr>
          <w:rFonts w:ascii="Bookman Old Style" w:hAnsi="Bookman Old Style"/>
          <w:color w:val="000000" w:themeColor="text1"/>
          <w:spacing w:val="-3"/>
          <w:sz w:val="24"/>
          <w:szCs w:val="24"/>
        </w:rPr>
        <w:t>Security</w:t>
      </w:r>
    </w:p>
    <w:p w14:paraId="0284E31B" w14:textId="77777777" w:rsidR="001D684E" w:rsidRPr="001274E0" w:rsidRDefault="001D684E" w:rsidP="001D684E">
      <w:pPr>
        <w:pStyle w:val="BodyText"/>
        <w:spacing w:before="5"/>
        <w:rPr>
          <w:rFonts w:ascii="Bookman Old Style" w:hAnsi="Bookman Old Style"/>
          <w:b/>
          <w:color w:val="000000" w:themeColor="text1"/>
          <w:sz w:val="14"/>
          <w:szCs w:val="14"/>
        </w:rPr>
      </w:pPr>
    </w:p>
    <w:p w14:paraId="3F094785" w14:textId="77777777" w:rsidR="001D684E" w:rsidRPr="001274E0" w:rsidRDefault="001D684E" w:rsidP="001D684E">
      <w:pPr>
        <w:pStyle w:val="ListParagraph"/>
        <w:numPr>
          <w:ilvl w:val="1"/>
          <w:numId w:val="13"/>
        </w:numPr>
        <w:tabs>
          <w:tab w:val="left" w:pos="819"/>
        </w:tabs>
        <w:spacing w:line="244" w:lineRule="auto"/>
        <w:ind w:left="820" w:right="214" w:hanging="600"/>
        <w:jc w:val="both"/>
        <w:rPr>
          <w:rFonts w:ascii="Bookman Old Style" w:hAnsi="Bookman Old Style"/>
          <w:color w:val="000000" w:themeColor="text1"/>
          <w:sz w:val="24"/>
          <w:szCs w:val="24"/>
        </w:rPr>
      </w:pPr>
      <w:r w:rsidRPr="001274E0">
        <w:rPr>
          <w:rFonts w:ascii="Bookman Old Style" w:hAnsi="Bookman Old Style"/>
          <w:color w:val="000000" w:themeColor="text1"/>
          <w:spacing w:val="-3"/>
          <w:sz w:val="24"/>
          <w:szCs w:val="24"/>
        </w:rPr>
        <w:t xml:space="preserve">Within </w:t>
      </w:r>
      <w:r w:rsidRPr="001274E0">
        <w:rPr>
          <w:rFonts w:ascii="Bookman Old Style" w:hAnsi="Bookman Old Style"/>
          <w:color w:val="000000" w:themeColor="text1"/>
          <w:sz w:val="24"/>
          <w:szCs w:val="24"/>
        </w:rPr>
        <w:t xml:space="preserve">14 </w:t>
      </w:r>
      <w:r w:rsidRPr="001274E0">
        <w:rPr>
          <w:rFonts w:ascii="Bookman Old Style" w:hAnsi="Bookman Old Style"/>
          <w:color w:val="000000" w:themeColor="text1"/>
          <w:spacing w:val="-3"/>
          <w:sz w:val="24"/>
          <w:szCs w:val="24"/>
        </w:rPr>
        <w:t xml:space="preserve">days </w:t>
      </w:r>
      <w:r w:rsidRPr="001274E0">
        <w:rPr>
          <w:rFonts w:ascii="Bookman Old Style" w:hAnsi="Bookman Old Style"/>
          <w:color w:val="000000" w:themeColor="text1"/>
          <w:sz w:val="24"/>
          <w:szCs w:val="24"/>
        </w:rPr>
        <w:t xml:space="preserve">of the </w:t>
      </w:r>
      <w:r w:rsidRPr="001274E0">
        <w:rPr>
          <w:rFonts w:ascii="Bookman Old Style" w:hAnsi="Bookman Old Style"/>
          <w:color w:val="000000" w:themeColor="text1"/>
          <w:spacing w:val="-3"/>
          <w:sz w:val="24"/>
          <w:szCs w:val="24"/>
        </w:rPr>
        <w:t xml:space="preserve">receipt </w:t>
      </w:r>
      <w:r w:rsidRPr="001274E0">
        <w:rPr>
          <w:rFonts w:ascii="Bookman Old Style" w:hAnsi="Bookman Old Style"/>
          <w:color w:val="000000" w:themeColor="text1"/>
          <w:sz w:val="24"/>
          <w:szCs w:val="24"/>
        </w:rPr>
        <w:t xml:space="preserve">of </w:t>
      </w:r>
      <w:r w:rsidRPr="001274E0">
        <w:rPr>
          <w:rFonts w:ascii="Bookman Old Style" w:hAnsi="Bookman Old Style"/>
          <w:color w:val="000000" w:themeColor="text1"/>
          <w:spacing w:val="-3"/>
          <w:sz w:val="24"/>
          <w:szCs w:val="24"/>
        </w:rPr>
        <w:t xml:space="preserve">LOI from </w:t>
      </w:r>
      <w:r w:rsidRPr="001274E0">
        <w:rPr>
          <w:rFonts w:ascii="Bookman Old Style" w:hAnsi="Bookman Old Style"/>
          <w:color w:val="000000" w:themeColor="text1"/>
          <w:sz w:val="24"/>
          <w:szCs w:val="24"/>
        </w:rPr>
        <w:t xml:space="preserve">the </w:t>
      </w:r>
      <w:r w:rsidRPr="001274E0">
        <w:rPr>
          <w:rFonts w:ascii="Bookman Old Style" w:hAnsi="Bookman Old Style"/>
          <w:color w:val="000000" w:themeColor="text1"/>
          <w:spacing w:val="-3"/>
          <w:sz w:val="24"/>
          <w:szCs w:val="24"/>
        </w:rPr>
        <w:t xml:space="preserve">Purchaser, </w:t>
      </w:r>
      <w:r w:rsidRPr="001274E0">
        <w:rPr>
          <w:rFonts w:ascii="Bookman Old Style" w:hAnsi="Bookman Old Style"/>
          <w:color w:val="000000" w:themeColor="text1"/>
          <w:sz w:val="24"/>
          <w:szCs w:val="24"/>
        </w:rPr>
        <w:t xml:space="preserve">the </w:t>
      </w:r>
      <w:r w:rsidRPr="001274E0">
        <w:rPr>
          <w:rFonts w:ascii="Bookman Old Style" w:hAnsi="Bookman Old Style"/>
          <w:color w:val="000000" w:themeColor="text1"/>
          <w:spacing w:val="-3"/>
          <w:sz w:val="24"/>
          <w:szCs w:val="24"/>
        </w:rPr>
        <w:t xml:space="preserve">successful Tenderer shall furnish </w:t>
      </w:r>
      <w:r w:rsidRPr="001274E0">
        <w:rPr>
          <w:rFonts w:ascii="Bookman Old Style" w:hAnsi="Bookman Old Style"/>
          <w:color w:val="000000" w:themeColor="text1"/>
          <w:sz w:val="24"/>
          <w:szCs w:val="24"/>
        </w:rPr>
        <w:t xml:space="preserve">the </w:t>
      </w:r>
      <w:r w:rsidRPr="001274E0">
        <w:rPr>
          <w:rFonts w:ascii="Bookman Old Style" w:hAnsi="Bookman Old Style"/>
          <w:color w:val="000000" w:themeColor="text1"/>
          <w:spacing w:val="-3"/>
          <w:sz w:val="24"/>
          <w:szCs w:val="24"/>
        </w:rPr>
        <w:t xml:space="preserve">performance security deposit </w:t>
      </w:r>
      <w:r w:rsidRPr="001274E0">
        <w:rPr>
          <w:rFonts w:ascii="Bookman Old Style" w:hAnsi="Bookman Old Style"/>
          <w:color w:val="000000" w:themeColor="text1"/>
          <w:sz w:val="24"/>
          <w:szCs w:val="24"/>
        </w:rPr>
        <w:t xml:space="preserve">in </w:t>
      </w:r>
      <w:r w:rsidRPr="001274E0">
        <w:rPr>
          <w:rFonts w:ascii="Bookman Old Style" w:hAnsi="Bookman Old Style"/>
          <w:color w:val="000000" w:themeColor="text1"/>
          <w:spacing w:val="-3"/>
          <w:sz w:val="24"/>
          <w:szCs w:val="24"/>
        </w:rPr>
        <w:t xml:space="preserve">accordance with </w:t>
      </w:r>
      <w:r w:rsidRPr="001274E0">
        <w:rPr>
          <w:rFonts w:ascii="Bookman Old Style" w:hAnsi="Bookman Old Style"/>
          <w:color w:val="000000" w:themeColor="text1"/>
          <w:sz w:val="24"/>
          <w:szCs w:val="24"/>
        </w:rPr>
        <w:t xml:space="preserve">the </w:t>
      </w:r>
      <w:r w:rsidRPr="001274E0">
        <w:rPr>
          <w:rFonts w:ascii="Bookman Old Style" w:hAnsi="Bookman Old Style"/>
          <w:color w:val="000000" w:themeColor="text1"/>
          <w:spacing w:val="-3"/>
          <w:sz w:val="24"/>
          <w:szCs w:val="24"/>
        </w:rPr>
        <w:t xml:space="preserve">Conditions </w:t>
      </w:r>
      <w:r w:rsidRPr="001274E0">
        <w:rPr>
          <w:rFonts w:ascii="Bookman Old Style" w:hAnsi="Bookman Old Style"/>
          <w:color w:val="000000" w:themeColor="text1"/>
          <w:sz w:val="24"/>
          <w:szCs w:val="24"/>
        </w:rPr>
        <w:t xml:space="preserve">of </w:t>
      </w:r>
      <w:r w:rsidRPr="001274E0">
        <w:rPr>
          <w:rFonts w:ascii="Bookman Old Style" w:hAnsi="Bookman Old Style"/>
          <w:color w:val="000000" w:themeColor="text1"/>
          <w:spacing w:val="-3"/>
          <w:sz w:val="24"/>
          <w:szCs w:val="24"/>
        </w:rPr>
        <w:t xml:space="preserve">Contract, </w:t>
      </w:r>
      <w:r w:rsidRPr="001274E0">
        <w:rPr>
          <w:rFonts w:ascii="Bookman Old Style" w:hAnsi="Bookman Old Style"/>
          <w:color w:val="000000" w:themeColor="text1"/>
          <w:sz w:val="24"/>
          <w:szCs w:val="24"/>
        </w:rPr>
        <w:t xml:space="preserve">in the </w:t>
      </w:r>
      <w:r w:rsidRPr="001274E0">
        <w:rPr>
          <w:rFonts w:ascii="Bookman Old Style" w:hAnsi="Bookman Old Style"/>
          <w:color w:val="000000" w:themeColor="text1"/>
          <w:spacing w:val="-3"/>
          <w:sz w:val="24"/>
          <w:szCs w:val="24"/>
        </w:rPr>
        <w:t>Performance Security deposit Form provided</w:t>
      </w:r>
      <w:r w:rsidRPr="001274E0">
        <w:rPr>
          <w:rFonts w:ascii="Bookman Old Style" w:hAnsi="Bookman Old Style"/>
          <w:color w:val="000000" w:themeColor="text1"/>
          <w:spacing w:val="-5"/>
          <w:sz w:val="24"/>
          <w:szCs w:val="24"/>
        </w:rPr>
        <w:t xml:space="preserve"> </w:t>
      </w:r>
      <w:r w:rsidRPr="001274E0">
        <w:rPr>
          <w:rFonts w:ascii="Bookman Old Style" w:hAnsi="Bookman Old Style"/>
          <w:color w:val="000000" w:themeColor="text1"/>
          <w:sz w:val="24"/>
          <w:szCs w:val="24"/>
        </w:rPr>
        <w:t>in</w:t>
      </w:r>
      <w:r w:rsidRPr="001274E0">
        <w:rPr>
          <w:rFonts w:ascii="Bookman Old Style" w:hAnsi="Bookman Old Style"/>
          <w:color w:val="000000" w:themeColor="text1"/>
          <w:spacing w:val="-5"/>
          <w:sz w:val="24"/>
          <w:szCs w:val="24"/>
        </w:rPr>
        <w:t xml:space="preserve"> </w:t>
      </w:r>
      <w:r w:rsidRPr="001274E0">
        <w:rPr>
          <w:rFonts w:ascii="Bookman Old Style" w:hAnsi="Bookman Old Style"/>
          <w:color w:val="000000" w:themeColor="text1"/>
          <w:sz w:val="24"/>
          <w:szCs w:val="24"/>
        </w:rPr>
        <w:t>the</w:t>
      </w:r>
      <w:r w:rsidRPr="001274E0">
        <w:rPr>
          <w:rFonts w:ascii="Bookman Old Style" w:hAnsi="Bookman Old Style"/>
          <w:color w:val="000000" w:themeColor="text1"/>
          <w:spacing w:val="-5"/>
          <w:sz w:val="24"/>
          <w:szCs w:val="24"/>
        </w:rPr>
        <w:t xml:space="preserve"> </w:t>
      </w:r>
      <w:r w:rsidRPr="001274E0">
        <w:rPr>
          <w:rFonts w:ascii="Bookman Old Style" w:hAnsi="Bookman Old Style"/>
          <w:color w:val="000000" w:themeColor="text1"/>
          <w:spacing w:val="-3"/>
          <w:sz w:val="24"/>
          <w:szCs w:val="24"/>
        </w:rPr>
        <w:t>tender</w:t>
      </w:r>
      <w:r w:rsidRPr="001274E0">
        <w:rPr>
          <w:rFonts w:ascii="Bookman Old Style" w:hAnsi="Bookman Old Style"/>
          <w:color w:val="000000" w:themeColor="text1"/>
          <w:spacing w:val="-5"/>
          <w:sz w:val="24"/>
          <w:szCs w:val="24"/>
        </w:rPr>
        <w:t xml:space="preserve"> </w:t>
      </w:r>
      <w:r w:rsidRPr="001274E0">
        <w:rPr>
          <w:rFonts w:ascii="Bookman Old Style" w:hAnsi="Bookman Old Style"/>
          <w:color w:val="000000" w:themeColor="text1"/>
          <w:spacing w:val="-3"/>
          <w:sz w:val="24"/>
          <w:szCs w:val="24"/>
        </w:rPr>
        <w:t>documents</w:t>
      </w:r>
      <w:r w:rsidRPr="001274E0">
        <w:rPr>
          <w:rFonts w:ascii="Bookman Old Style" w:hAnsi="Bookman Old Style"/>
          <w:color w:val="000000" w:themeColor="text1"/>
          <w:spacing w:val="-5"/>
          <w:sz w:val="24"/>
          <w:szCs w:val="24"/>
        </w:rPr>
        <w:t xml:space="preserve"> </w:t>
      </w:r>
      <w:r w:rsidRPr="001274E0">
        <w:rPr>
          <w:rFonts w:ascii="Bookman Old Style" w:hAnsi="Bookman Old Style"/>
          <w:color w:val="000000" w:themeColor="text1"/>
          <w:sz w:val="24"/>
          <w:szCs w:val="24"/>
        </w:rPr>
        <w:t>or</w:t>
      </w:r>
      <w:r w:rsidRPr="001274E0">
        <w:rPr>
          <w:rFonts w:ascii="Bookman Old Style" w:hAnsi="Bookman Old Style"/>
          <w:color w:val="000000" w:themeColor="text1"/>
          <w:spacing w:val="-5"/>
          <w:sz w:val="24"/>
          <w:szCs w:val="24"/>
        </w:rPr>
        <w:t xml:space="preserve"> </w:t>
      </w:r>
      <w:r w:rsidRPr="001274E0">
        <w:rPr>
          <w:rFonts w:ascii="Bookman Old Style" w:hAnsi="Bookman Old Style"/>
          <w:color w:val="000000" w:themeColor="text1"/>
          <w:sz w:val="24"/>
          <w:szCs w:val="24"/>
        </w:rPr>
        <w:t>in</w:t>
      </w:r>
      <w:r w:rsidRPr="001274E0">
        <w:rPr>
          <w:rFonts w:ascii="Bookman Old Style" w:hAnsi="Bookman Old Style"/>
          <w:color w:val="000000" w:themeColor="text1"/>
          <w:spacing w:val="-5"/>
          <w:sz w:val="24"/>
          <w:szCs w:val="24"/>
        </w:rPr>
        <w:t xml:space="preserve"> </w:t>
      </w:r>
      <w:r w:rsidRPr="001274E0">
        <w:rPr>
          <w:rFonts w:ascii="Bookman Old Style" w:hAnsi="Bookman Old Style"/>
          <w:color w:val="000000" w:themeColor="text1"/>
          <w:spacing w:val="-3"/>
          <w:sz w:val="24"/>
          <w:szCs w:val="24"/>
        </w:rPr>
        <w:t>another</w:t>
      </w:r>
      <w:r w:rsidRPr="001274E0">
        <w:rPr>
          <w:rFonts w:ascii="Bookman Old Style" w:hAnsi="Bookman Old Style"/>
          <w:color w:val="000000" w:themeColor="text1"/>
          <w:spacing w:val="-5"/>
          <w:sz w:val="24"/>
          <w:szCs w:val="24"/>
        </w:rPr>
        <w:t xml:space="preserve"> </w:t>
      </w:r>
      <w:r w:rsidRPr="001274E0">
        <w:rPr>
          <w:rFonts w:ascii="Bookman Old Style" w:hAnsi="Bookman Old Style"/>
          <w:color w:val="000000" w:themeColor="text1"/>
          <w:spacing w:val="-3"/>
          <w:sz w:val="24"/>
          <w:szCs w:val="24"/>
        </w:rPr>
        <w:t>form</w:t>
      </w:r>
      <w:r w:rsidRPr="001274E0">
        <w:rPr>
          <w:rFonts w:ascii="Bookman Old Style" w:hAnsi="Bookman Old Style"/>
          <w:color w:val="000000" w:themeColor="text1"/>
          <w:spacing w:val="-7"/>
          <w:sz w:val="24"/>
          <w:szCs w:val="24"/>
        </w:rPr>
        <w:t xml:space="preserve"> </w:t>
      </w:r>
      <w:r w:rsidRPr="001274E0">
        <w:rPr>
          <w:rFonts w:ascii="Bookman Old Style" w:hAnsi="Bookman Old Style"/>
          <w:color w:val="000000" w:themeColor="text1"/>
          <w:spacing w:val="-3"/>
          <w:sz w:val="24"/>
          <w:szCs w:val="24"/>
        </w:rPr>
        <w:t>acceptable</w:t>
      </w:r>
      <w:r w:rsidRPr="001274E0">
        <w:rPr>
          <w:rFonts w:ascii="Bookman Old Style" w:hAnsi="Bookman Old Style"/>
          <w:color w:val="000000" w:themeColor="text1"/>
          <w:spacing w:val="-5"/>
          <w:sz w:val="24"/>
          <w:szCs w:val="24"/>
        </w:rPr>
        <w:t xml:space="preserve"> </w:t>
      </w:r>
      <w:r w:rsidRPr="001274E0">
        <w:rPr>
          <w:rFonts w:ascii="Bookman Old Style" w:hAnsi="Bookman Old Style"/>
          <w:color w:val="000000" w:themeColor="text1"/>
          <w:sz w:val="24"/>
          <w:szCs w:val="24"/>
        </w:rPr>
        <w:t>to</w:t>
      </w:r>
      <w:r w:rsidRPr="001274E0">
        <w:rPr>
          <w:rFonts w:ascii="Bookman Old Style" w:hAnsi="Bookman Old Style"/>
          <w:color w:val="000000" w:themeColor="text1"/>
          <w:spacing w:val="-5"/>
          <w:sz w:val="24"/>
          <w:szCs w:val="24"/>
        </w:rPr>
        <w:t xml:space="preserve"> </w:t>
      </w:r>
      <w:r w:rsidRPr="001274E0">
        <w:rPr>
          <w:rFonts w:ascii="Bookman Old Style" w:hAnsi="Bookman Old Style"/>
          <w:color w:val="000000" w:themeColor="text1"/>
          <w:sz w:val="24"/>
          <w:szCs w:val="24"/>
        </w:rPr>
        <w:t>the</w:t>
      </w:r>
      <w:r w:rsidRPr="001274E0">
        <w:rPr>
          <w:rFonts w:ascii="Bookman Old Style" w:hAnsi="Bookman Old Style"/>
          <w:color w:val="000000" w:themeColor="text1"/>
          <w:spacing w:val="-5"/>
          <w:sz w:val="24"/>
          <w:szCs w:val="24"/>
        </w:rPr>
        <w:t xml:space="preserve"> </w:t>
      </w:r>
      <w:r w:rsidRPr="001274E0">
        <w:rPr>
          <w:rFonts w:ascii="Bookman Old Style" w:hAnsi="Bookman Old Style"/>
          <w:color w:val="000000" w:themeColor="text1"/>
          <w:spacing w:val="-3"/>
          <w:sz w:val="24"/>
          <w:szCs w:val="24"/>
        </w:rPr>
        <w:t>Purchaser.</w:t>
      </w:r>
    </w:p>
    <w:p w14:paraId="62098272" w14:textId="77777777" w:rsidR="001D684E" w:rsidRPr="001274E0" w:rsidRDefault="001D684E" w:rsidP="001D684E">
      <w:pPr>
        <w:pStyle w:val="BodyText"/>
        <w:spacing w:before="2"/>
        <w:rPr>
          <w:rFonts w:ascii="Bookman Old Style" w:hAnsi="Bookman Old Style"/>
          <w:color w:val="000000" w:themeColor="text1"/>
          <w:sz w:val="24"/>
          <w:szCs w:val="24"/>
        </w:rPr>
      </w:pPr>
    </w:p>
    <w:p w14:paraId="21DE4B0C" w14:textId="77777777" w:rsidR="001D684E" w:rsidRPr="001274E0" w:rsidRDefault="001D684E" w:rsidP="001D684E">
      <w:pPr>
        <w:pStyle w:val="ListParagraph"/>
        <w:numPr>
          <w:ilvl w:val="1"/>
          <w:numId w:val="13"/>
        </w:numPr>
        <w:tabs>
          <w:tab w:val="left" w:pos="821"/>
        </w:tabs>
        <w:spacing w:before="1" w:line="244" w:lineRule="auto"/>
        <w:ind w:left="820" w:right="214" w:hanging="601"/>
        <w:jc w:val="both"/>
        <w:rPr>
          <w:rFonts w:ascii="Bookman Old Style" w:hAnsi="Bookman Old Style"/>
          <w:color w:val="000000" w:themeColor="text1"/>
          <w:sz w:val="24"/>
          <w:szCs w:val="24"/>
        </w:rPr>
      </w:pPr>
      <w:r w:rsidRPr="001274E0">
        <w:rPr>
          <w:rFonts w:ascii="Bookman Old Style" w:hAnsi="Bookman Old Style"/>
          <w:color w:val="000000" w:themeColor="text1"/>
          <w:spacing w:val="-3"/>
          <w:sz w:val="24"/>
          <w:szCs w:val="24"/>
        </w:rPr>
        <w:t xml:space="preserve">Failure </w:t>
      </w:r>
      <w:r w:rsidRPr="001274E0">
        <w:rPr>
          <w:rFonts w:ascii="Bookman Old Style" w:hAnsi="Bookman Old Style"/>
          <w:color w:val="000000" w:themeColor="text1"/>
          <w:sz w:val="24"/>
          <w:szCs w:val="24"/>
        </w:rPr>
        <w:t xml:space="preserve">of the </w:t>
      </w:r>
      <w:r w:rsidRPr="001274E0">
        <w:rPr>
          <w:rFonts w:ascii="Bookman Old Style" w:hAnsi="Bookman Old Style"/>
          <w:color w:val="000000" w:themeColor="text1"/>
          <w:spacing w:val="-3"/>
          <w:sz w:val="24"/>
          <w:szCs w:val="24"/>
        </w:rPr>
        <w:t xml:space="preserve">successful Tenderer </w:t>
      </w:r>
      <w:r w:rsidRPr="001274E0">
        <w:rPr>
          <w:rFonts w:ascii="Bookman Old Style" w:hAnsi="Bookman Old Style"/>
          <w:color w:val="000000" w:themeColor="text1"/>
          <w:sz w:val="24"/>
          <w:szCs w:val="24"/>
        </w:rPr>
        <w:t xml:space="preserve">to </w:t>
      </w:r>
      <w:r w:rsidRPr="001274E0">
        <w:rPr>
          <w:rFonts w:ascii="Bookman Old Style" w:hAnsi="Bookman Old Style"/>
          <w:color w:val="000000" w:themeColor="text1"/>
          <w:spacing w:val="-3"/>
          <w:sz w:val="24"/>
          <w:szCs w:val="24"/>
        </w:rPr>
        <w:t xml:space="preserve">comply with </w:t>
      </w:r>
      <w:r w:rsidRPr="001274E0">
        <w:rPr>
          <w:rFonts w:ascii="Bookman Old Style" w:hAnsi="Bookman Old Style"/>
          <w:color w:val="000000" w:themeColor="text1"/>
          <w:sz w:val="24"/>
          <w:szCs w:val="24"/>
        </w:rPr>
        <w:t xml:space="preserve">the </w:t>
      </w:r>
      <w:r w:rsidRPr="001274E0">
        <w:rPr>
          <w:rFonts w:ascii="Bookman Old Style" w:hAnsi="Bookman Old Style"/>
          <w:color w:val="000000" w:themeColor="text1"/>
          <w:spacing w:val="-3"/>
          <w:sz w:val="24"/>
          <w:szCs w:val="24"/>
        </w:rPr>
        <w:t xml:space="preserve">requirement </w:t>
      </w:r>
      <w:r w:rsidRPr="001274E0">
        <w:rPr>
          <w:rFonts w:ascii="Bookman Old Style" w:hAnsi="Bookman Old Style"/>
          <w:color w:val="000000" w:themeColor="text1"/>
          <w:sz w:val="24"/>
          <w:szCs w:val="24"/>
        </w:rPr>
        <w:t xml:space="preserve">of ITT </w:t>
      </w:r>
      <w:r w:rsidRPr="001274E0">
        <w:rPr>
          <w:rFonts w:ascii="Bookman Old Style" w:hAnsi="Bookman Old Style"/>
          <w:color w:val="000000" w:themeColor="text1"/>
          <w:spacing w:val="-3"/>
          <w:sz w:val="24"/>
          <w:szCs w:val="24"/>
        </w:rPr>
        <w:t xml:space="preserve">Clause 30 </w:t>
      </w:r>
      <w:r w:rsidRPr="001274E0">
        <w:rPr>
          <w:rFonts w:ascii="Bookman Old Style" w:hAnsi="Bookman Old Style"/>
          <w:color w:val="000000" w:themeColor="text1"/>
          <w:sz w:val="24"/>
          <w:szCs w:val="24"/>
        </w:rPr>
        <w:t xml:space="preserve">or ITT </w:t>
      </w:r>
      <w:r w:rsidRPr="001274E0">
        <w:rPr>
          <w:rFonts w:ascii="Bookman Old Style" w:hAnsi="Bookman Old Style"/>
          <w:color w:val="000000" w:themeColor="text1"/>
          <w:spacing w:val="-3"/>
          <w:sz w:val="24"/>
          <w:szCs w:val="24"/>
        </w:rPr>
        <w:t xml:space="preserve">Clause 31.1 shall constitute sufficient grounds </w:t>
      </w:r>
      <w:r w:rsidRPr="001274E0">
        <w:rPr>
          <w:rFonts w:ascii="Bookman Old Style" w:hAnsi="Bookman Old Style"/>
          <w:color w:val="000000" w:themeColor="text1"/>
          <w:sz w:val="24"/>
          <w:szCs w:val="24"/>
        </w:rPr>
        <w:t xml:space="preserve">for the </w:t>
      </w:r>
      <w:r w:rsidRPr="001274E0">
        <w:rPr>
          <w:rFonts w:ascii="Bookman Old Style" w:hAnsi="Bookman Old Style"/>
          <w:color w:val="000000" w:themeColor="text1"/>
          <w:spacing w:val="-3"/>
          <w:sz w:val="24"/>
          <w:szCs w:val="24"/>
        </w:rPr>
        <w:t xml:space="preserve">annulment </w:t>
      </w:r>
      <w:r w:rsidRPr="001274E0">
        <w:rPr>
          <w:rFonts w:ascii="Bookman Old Style" w:hAnsi="Bookman Old Style"/>
          <w:color w:val="000000" w:themeColor="text1"/>
          <w:sz w:val="24"/>
          <w:szCs w:val="24"/>
        </w:rPr>
        <w:t xml:space="preserve">of the </w:t>
      </w:r>
      <w:r w:rsidRPr="001274E0">
        <w:rPr>
          <w:rFonts w:ascii="Bookman Old Style" w:hAnsi="Bookman Old Style"/>
          <w:color w:val="000000" w:themeColor="text1"/>
          <w:spacing w:val="-3"/>
          <w:sz w:val="24"/>
          <w:szCs w:val="24"/>
        </w:rPr>
        <w:t xml:space="preserve">award </w:t>
      </w:r>
      <w:r w:rsidRPr="001274E0">
        <w:rPr>
          <w:rFonts w:ascii="Bookman Old Style" w:hAnsi="Bookman Old Style"/>
          <w:color w:val="000000" w:themeColor="text1"/>
          <w:sz w:val="24"/>
          <w:szCs w:val="24"/>
        </w:rPr>
        <w:t xml:space="preserve">and </w:t>
      </w:r>
      <w:r w:rsidRPr="001274E0">
        <w:rPr>
          <w:rFonts w:ascii="Bookman Old Style" w:hAnsi="Bookman Old Style"/>
          <w:color w:val="000000" w:themeColor="text1"/>
          <w:spacing w:val="-3"/>
          <w:sz w:val="24"/>
          <w:szCs w:val="24"/>
        </w:rPr>
        <w:t xml:space="preserve">forfeiture </w:t>
      </w:r>
      <w:r w:rsidRPr="001274E0">
        <w:rPr>
          <w:rFonts w:ascii="Bookman Old Style" w:hAnsi="Bookman Old Style"/>
          <w:color w:val="000000" w:themeColor="text1"/>
          <w:sz w:val="24"/>
          <w:szCs w:val="24"/>
        </w:rPr>
        <w:t xml:space="preserve">of the </w:t>
      </w:r>
      <w:r w:rsidRPr="001274E0">
        <w:rPr>
          <w:rFonts w:ascii="Bookman Old Style" w:hAnsi="Bookman Old Style"/>
          <w:color w:val="000000" w:themeColor="text1"/>
          <w:spacing w:val="-3"/>
          <w:sz w:val="24"/>
          <w:szCs w:val="24"/>
        </w:rPr>
        <w:t xml:space="preserve">Earnest Money Deposit </w:t>
      </w:r>
      <w:r w:rsidRPr="001274E0">
        <w:rPr>
          <w:rFonts w:ascii="Bookman Old Style" w:hAnsi="Bookman Old Style"/>
          <w:color w:val="000000" w:themeColor="text1"/>
          <w:sz w:val="24"/>
          <w:szCs w:val="24"/>
        </w:rPr>
        <w:t>besides blacklisting of the Supplier at the discretion of GESCOM.</w:t>
      </w:r>
    </w:p>
    <w:p w14:paraId="67F1D9F5" w14:textId="77777777" w:rsidR="001D684E" w:rsidRPr="001274E0" w:rsidRDefault="001D684E" w:rsidP="001D684E">
      <w:pPr>
        <w:pStyle w:val="BodyText"/>
        <w:spacing w:before="5"/>
        <w:rPr>
          <w:rFonts w:ascii="Bookman Old Style" w:hAnsi="Bookman Old Style"/>
          <w:color w:val="000000" w:themeColor="text1"/>
          <w:sz w:val="24"/>
          <w:szCs w:val="24"/>
        </w:rPr>
      </w:pPr>
    </w:p>
    <w:p w14:paraId="44437A99" w14:textId="77777777" w:rsidR="001D684E" w:rsidRPr="001274E0" w:rsidRDefault="001D684E" w:rsidP="001D684E">
      <w:pPr>
        <w:pStyle w:val="Heading1"/>
        <w:numPr>
          <w:ilvl w:val="0"/>
          <w:numId w:val="1"/>
        </w:numPr>
        <w:tabs>
          <w:tab w:val="left" w:pos="818"/>
          <w:tab w:val="left" w:pos="820"/>
        </w:tabs>
        <w:spacing w:before="1"/>
        <w:rPr>
          <w:rFonts w:ascii="Bookman Old Style" w:hAnsi="Bookman Old Style"/>
          <w:color w:val="000000" w:themeColor="text1"/>
          <w:sz w:val="24"/>
          <w:szCs w:val="24"/>
        </w:rPr>
      </w:pPr>
      <w:r w:rsidRPr="001274E0">
        <w:rPr>
          <w:rFonts w:ascii="Bookman Old Style" w:hAnsi="Bookman Old Style"/>
          <w:color w:val="000000" w:themeColor="text1"/>
          <w:spacing w:val="-3"/>
          <w:sz w:val="24"/>
          <w:szCs w:val="24"/>
        </w:rPr>
        <w:t xml:space="preserve">Corrupt </w:t>
      </w:r>
      <w:r w:rsidRPr="001274E0">
        <w:rPr>
          <w:rFonts w:ascii="Bookman Old Style" w:hAnsi="Bookman Old Style"/>
          <w:color w:val="000000" w:themeColor="text1"/>
          <w:sz w:val="24"/>
          <w:szCs w:val="24"/>
        </w:rPr>
        <w:t xml:space="preserve">or </w:t>
      </w:r>
      <w:r w:rsidRPr="001274E0">
        <w:rPr>
          <w:rFonts w:ascii="Bookman Old Style" w:hAnsi="Bookman Old Style"/>
          <w:color w:val="000000" w:themeColor="text1"/>
          <w:spacing w:val="-3"/>
          <w:sz w:val="24"/>
          <w:szCs w:val="24"/>
        </w:rPr>
        <w:t>Fraudulent</w:t>
      </w:r>
      <w:r w:rsidRPr="001274E0">
        <w:rPr>
          <w:rFonts w:ascii="Bookman Old Style" w:hAnsi="Bookman Old Style"/>
          <w:color w:val="000000" w:themeColor="text1"/>
          <w:spacing w:val="-12"/>
          <w:sz w:val="24"/>
          <w:szCs w:val="24"/>
        </w:rPr>
        <w:t xml:space="preserve"> </w:t>
      </w:r>
      <w:r w:rsidRPr="001274E0">
        <w:rPr>
          <w:rFonts w:ascii="Bookman Old Style" w:hAnsi="Bookman Old Style"/>
          <w:color w:val="000000" w:themeColor="text1"/>
          <w:spacing w:val="-3"/>
          <w:sz w:val="24"/>
          <w:szCs w:val="24"/>
        </w:rPr>
        <w:t>Practices</w:t>
      </w:r>
    </w:p>
    <w:p w14:paraId="6BC31D51" w14:textId="77777777" w:rsidR="001D684E" w:rsidRPr="001274E0" w:rsidRDefault="001D684E" w:rsidP="001D684E">
      <w:pPr>
        <w:pStyle w:val="BodyText"/>
        <w:spacing w:before="5"/>
        <w:rPr>
          <w:rFonts w:ascii="Bookman Old Style" w:hAnsi="Bookman Old Style"/>
          <w:b/>
          <w:color w:val="000000" w:themeColor="text1"/>
          <w:sz w:val="12"/>
          <w:szCs w:val="12"/>
        </w:rPr>
      </w:pPr>
    </w:p>
    <w:p w14:paraId="37488F2F" w14:textId="77777777" w:rsidR="001D684E" w:rsidRPr="001274E0" w:rsidRDefault="001D684E" w:rsidP="001D684E">
      <w:pPr>
        <w:pStyle w:val="ListParagraph"/>
        <w:numPr>
          <w:ilvl w:val="1"/>
          <w:numId w:val="1"/>
        </w:numPr>
        <w:tabs>
          <w:tab w:val="left" w:pos="819"/>
          <w:tab w:val="left" w:pos="820"/>
        </w:tabs>
        <w:spacing w:line="244" w:lineRule="auto"/>
        <w:ind w:right="218"/>
        <w:jc w:val="both"/>
        <w:rPr>
          <w:rFonts w:ascii="Bookman Old Style" w:hAnsi="Bookman Old Style"/>
          <w:color w:val="000000" w:themeColor="text1"/>
          <w:sz w:val="24"/>
          <w:szCs w:val="24"/>
        </w:rPr>
      </w:pPr>
      <w:r w:rsidRPr="001274E0">
        <w:rPr>
          <w:rFonts w:ascii="Bookman Old Style" w:hAnsi="Bookman Old Style"/>
          <w:color w:val="000000" w:themeColor="text1"/>
          <w:sz w:val="24"/>
          <w:szCs w:val="24"/>
        </w:rPr>
        <w:t xml:space="preserve">The </w:t>
      </w:r>
      <w:r w:rsidRPr="001274E0">
        <w:rPr>
          <w:rFonts w:ascii="Bookman Old Style" w:hAnsi="Bookman Old Style"/>
          <w:color w:val="000000" w:themeColor="text1"/>
          <w:spacing w:val="-3"/>
          <w:sz w:val="24"/>
          <w:szCs w:val="24"/>
        </w:rPr>
        <w:t xml:space="preserve">Government/GESCOM requires </w:t>
      </w:r>
      <w:r w:rsidRPr="001274E0">
        <w:rPr>
          <w:rFonts w:ascii="Bookman Old Style" w:hAnsi="Bookman Old Style"/>
          <w:color w:val="000000" w:themeColor="text1"/>
          <w:sz w:val="24"/>
          <w:szCs w:val="24"/>
        </w:rPr>
        <w:t xml:space="preserve">that </w:t>
      </w:r>
      <w:r w:rsidRPr="001274E0">
        <w:rPr>
          <w:rFonts w:ascii="Bookman Old Style" w:hAnsi="Bookman Old Style"/>
          <w:color w:val="000000" w:themeColor="text1"/>
          <w:spacing w:val="-3"/>
          <w:sz w:val="24"/>
          <w:szCs w:val="24"/>
        </w:rPr>
        <w:t xml:space="preserve">Tenderers/ Suppliers/ Contractors observe </w:t>
      </w:r>
      <w:r w:rsidRPr="001274E0">
        <w:rPr>
          <w:rFonts w:ascii="Bookman Old Style" w:hAnsi="Bookman Old Style"/>
          <w:color w:val="000000" w:themeColor="text1"/>
          <w:sz w:val="24"/>
          <w:szCs w:val="24"/>
        </w:rPr>
        <w:t xml:space="preserve">the </w:t>
      </w:r>
      <w:r w:rsidRPr="001274E0">
        <w:rPr>
          <w:rFonts w:ascii="Bookman Old Style" w:hAnsi="Bookman Old Style"/>
          <w:color w:val="000000" w:themeColor="text1"/>
          <w:spacing w:val="-3"/>
          <w:sz w:val="24"/>
          <w:szCs w:val="24"/>
        </w:rPr>
        <w:t xml:space="preserve">highest standard </w:t>
      </w:r>
      <w:r w:rsidRPr="001274E0">
        <w:rPr>
          <w:rFonts w:ascii="Bookman Old Style" w:hAnsi="Bookman Old Style"/>
          <w:color w:val="000000" w:themeColor="text1"/>
          <w:sz w:val="24"/>
          <w:szCs w:val="24"/>
        </w:rPr>
        <w:t xml:space="preserve">of </w:t>
      </w:r>
      <w:r w:rsidRPr="001274E0">
        <w:rPr>
          <w:rFonts w:ascii="Bookman Old Style" w:hAnsi="Bookman Old Style"/>
          <w:color w:val="000000" w:themeColor="text1"/>
          <w:spacing w:val="-3"/>
          <w:sz w:val="24"/>
          <w:szCs w:val="24"/>
        </w:rPr>
        <w:t xml:space="preserve">ethics during </w:t>
      </w:r>
      <w:r w:rsidRPr="001274E0">
        <w:rPr>
          <w:rFonts w:ascii="Bookman Old Style" w:hAnsi="Bookman Old Style"/>
          <w:color w:val="000000" w:themeColor="text1"/>
          <w:sz w:val="24"/>
          <w:szCs w:val="24"/>
        </w:rPr>
        <w:t xml:space="preserve">the </w:t>
      </w:r>
      <w:r w:rsidRPr="001274E0">
        <w:rPr>
          <w:rFonts w:ascii="Bookman Old Style" w:hAnsi="Bookman Old Style"/>
          <w:color w:val="000000" w:themeColor="text1"/>
          <w:spacing w:val="-3"/>
          <w:sz w:val="24"/>
          <w:szCs w:val="24"/>
        </w:rPr>
        <w:t xml:space="preserve">procurement </w:t>
      </w:r>
      <w:r w:rsidRPr="001274E0">
        <w:rPr>
          <w:rFonts w:ascii="Bookman Old Style" w:hAnsi="Bookman Old Style"/>
          <w:color w:val="000000" w:themeColor="text1"/>
          <w:sz w:val="24"/>
          <w:szCs w:val="24"/>
        </w:rPr>
        <w:t xml:space="preserve">and </w:t>
      </w:r>
      <w:r w:rsidRPr="001274E0">
        <w:rPr>
          <w:rFonts w:ascii="Bookman Old Style" w:hAnsi="Bookman Old Style"/>
          <w:color w:val="000000" w:themeColor="text1"/>
          <w:spacing w:val="-3"/>
          <w:sz w:val="24"/>
          <w:szCs w:val="24"/>
        </w:rPr>
        <w:t xml:space="preserve">execution </w:t>
      </w:r>
      <w:r w:rsidRPr="001274E0">
        <w:rPr>
          <w:rFonts w:ascii="Bookman Old Style" w:hAnsi="Bookman Old Style"/>
          <w:color w:val="000000" w:themeColor="text1"/>
          <w:sz w:val="24"/>
          <w:szCs w:val="24"/>
        </w:rPr>
        <w:t xml:space="preserve">of </w:t>
      </w:r>
      <w:r w:rsidRPr="001274E0">
        <w:rPr>
          <w:rFonts w:ascii="Bookman Old Style" w:hAnsi="Bookman Old Style"/>
          <w:color w:val="000000" w:themeColor="text1"/>
          <w:spacing w:val="-3"/>
          <w:sz w:val="24"/>
          <w:szCs w:val="24"/>
        </w:rPr>
        <w:t xml:space="preserve">Government/GESCOM contracts. </w:t>
      </w:r>
      <w:r w:rsidRPr="001274E0">
        <w:rPr>
          <w:rFonts w:ascii="Bookman Old Style" w:hAnsi="Bookman Old Style"/>
          <w:color w:val="000000" w:themeColor="text1"/>
          <w:sz w:val="24"/>
          <w:szCs w:val="24"/>
        </w:rPr>
        <w:t xml:space="preserve">In </w:t>
      </w:r>
      <w:r w:rsidRPr="001274E0">
        <w:rPr>
          <w:rFonts w:ascii="Bookman Old Style" w:hAnsi="Bookman Old Style"/>
          <w:color w:val="000000" w:themeColor="text1"/>
          <w:spacing w:val="-3"/>
          <w:sz w:val="24"/>
          <w:szCs w:val="24"/>
        </w:rPr>
        <w:t xml:space="preserve">pursuance </w:t>
      </w:r>
      <w:r w:rsidRPr="001274E0">
        <w:rPr>
          <w:rFonts w:ascii="Bookman Old Style" w:hAnsi="Bookman Old Style"/>
          <w:color w:val="000000" w:themeColor="text1"/>
          <w:sz w:val="24"/>
          <w:szCs w:val="24"/>
        </w:rPr>
        <w:t xml:space="preserve">of this </w:t>
      </w:r>
      <w:r w:rsidRPr="001274E0">
        <w:rPr>
          <w:rFonts w:ascii="Bookman Old Style" w:hAnsi="Bookman Old Style"/>
          <w:color w:val="000000" w:themeColor="text1"/>
          <w:spacing w:val="-3"/>
          <w:sz w:val="24"/>
          <w:szCs w:val="24"/>
        </w:rPr>
        <w:t xml:space="preserve">policy, </w:t>
      </w:r>
      <w:r w:rsidRPr="001274E0">
        <w:rPr>
          <w:rFonts w:ascii="Bookman Old Style" w:hAnsi="Bookman Old Style"/>
          <w:color w:val="000000" w:themeColor="text1"/>
          <w:sz w:val="24"/>
          <w:szCs w:val="24"/>
        </w:rPr>
        <w:t>the</w:t>
      </w:r>
      <w:r w:rsidRPr="001274E0">
        <w:rPr>
          <w:rFonts w:ascii="Bookman Old Style" w:hAnsi="Bookman Old Style"/>
          <w:color w:val="000000" w:themeColor="text1"/>
          <w:spacing w:val="24"/>
          <w:sz w:val="24"/>
          <w:szCs w:val="24"/>
        </w:rPr>
        <w:t xml:space="preserve"> </w:t>
      </w:r>
      <w:r w:rsidRPr="001274E0">
        <w:rPr>
          <w:rFonts w:ascii="Bookman Old Style" w:hAnsi="Bookman Old Style"/>
          <w:color w:val="000000" w:themeColor="text1"/>
          <w:spacing w:val="-4"/>
          <w:sz w:val="24"/>
          <w:szCs w:val="24"/>
        </w:rPr>
        <w:t>Government</w:t>
      </w:r>
      <w:r w:rsidRPr="001274E0">
        <w:rPr>
          <w:rFonts w:ascii="Bookman Old Style" w:hAnsi="Bookman Old Style"/>
          <w:color w:val="000000" w:themeColor="text1"/>
          <w:spacing w:val="-3"/>
          <w:sz w:val="24"/>
          <w:szCs w:val="24"/>
        </w:rPr>
        <w:t>/GESCOM</w:t>
      </w:r>
      <w:r w:rsidRPr="001274E0">
        <w:rPr>
          <w:rFonts w:ascii="Bookman Old Style" w:hAnsi="Bookman Old Style"/>
          <w:color w:val="000000" w:themeColor="text1"/>
          <w:sz w:val="24"/>
          <w:szCs w:val="24"/>
        </w:rPr>
        <w:t>:</w:t>
      </w:r>
    </w:p>
    <w:p w14:paraId="75A9C122" w14:textId="77777777" w:rsidR="001D684E" w:rsidRPr="001274E0" w:rsidRDefault="001D684E" w:rsidP="001D684E">
      <w:pPr>
        <w:pStyle w:val="ListParagraph"/>
        <w:numPr>
          <w:ilvl w:val="2"/>
          <w:numId w:val="1"/>
        </w:numPr>
        <w:tabs>
          <w:tab w:val="left" w:pos="1380"/>
          <w:tab w:val="left" w:pos="1381"/>
        </w:tabs>
        <w:jc w:val="left"/>
        <w:rPr>
          <w:rFonts w:ascii="Bookman Old Style" w:hAnsi="Bookman Old Style"/>
          <w:color w:val="000000" w:themeColor="text1"/>
          <w:sz w:val="24"/>
          <w:szCs w:val="24"/>
        </w:rPr>
      </w:pPr>
      <w:r w:rsidRPr="001274E0">
        <w:rPr>
          <w:rFonts w:ascii="Bookman Old Style" w:hAnsi="Bookman Old Style"/>
          <w:color w:val="000000" w:themeColor="text1"/>
          <w:spacing w:val="-3"/>
          <w:sz w:val="24"/>
          <w:szCs w:val="24"/>
        </w:rPr>
        <w:t>defines,</w:t>
      </w:r>
      <w:r w:rsidRPr="001274E0">
        <w:rPr>
          <w:rFonts w:ascii="Bookman Old Style" w:hAnsi="Bookman Old Style"/>
          <w:color w:val="000000" w:themeColor="text1"/>
          <w:spacing w:val="-6"/>
          <w:sz w:val="24"/>
          <w:szCs w:val="24"/>
        </w:rPr>
        <w:t xml:space="preserve"> </w:t>
      </w:r>
      <w:r w:rsidRPr="001274E0">
        <w:rPr>
          <w:rFonts w:ascii="Bookman Old Style" w:hAnsi="Bookman Old Style"/>
          <w:color w:val="000000" w:themeColor="text1"/>
          <w:sz w:val="24"/>
          <w:szCs w:val="24"/>
        </w:rPr>
        <w:t>for</w:t>
      </w:r>
      <w:r w:rsidRPr="001274E0">
        <w:rPr>
          <w:rFonts w:ascii="Bookman Old Style" w:hAnsi="Bookman Old Style"/>
          <w:color w:val="000000" w:themeColor="text1"/>
          <w:spacing w:val="-5"/>
          <w:sz w:val="24"/>
          <w:szCs w:val="24"/>
        </w:rPr>
        <w:t xml:space="preserve"> </w:t>
      </w:r>
      <w:r w:rsidRPr="001274E0">
        <w:rPr>
          <w:rFonts w:ascii="Bookman Old Style" w:hAnsi="Bookman Old Style"/>
          <w:color w:val="000000" w:themeColor="text1"/>
          <w:sz w:val="24"/>
          <w:szCs w:val="24"/>
        </w:rPr>
        <w:t>the</w:t>
      </w:r>
      <w:r w:rsidRPr="001274E0">
        <w:rPr>
          <w:rFonts w:ascii="Bookman Old Style" w:hAnsi="Bookman Old Style"/>
          <w:color w:val="000000" w:themeColor="text1"/>
          <w:spacing w:val="-5"/>
          <w:sz w:val="24"/>
          <w:szCs w:val="24"/>
        </w:rPr>
        <w:t xml:space="preserve"> </w:t>
      </w:r>
      <w:r w:rsidRPr="001274E0">
        <w:rPr>
          <w:rFonts w:ascii="Bookman Old Style" w:hAnsi="Bookman Old Style"/>
          <w:color w:val="000000" w:themeColor="text1"/>
          <w:spacing w:val="-3"/>
          <w:sz w:val="24"/>
          <w:szCs w:val="24"/>
        </w:rPr>
        <w:t>purposes</w:t>
      </w:r>
      <w:r w:rsidRPr="001274E0">
        <w:rPr>
          <w:rFonts w:ascii="Bookman Old Style" w:hAnsi="Bookman Old Style"/>
          <w:color w:val="000000" w:themeColor="text1"/>
          <w:spacing w:val="-5"/>
          <w:sz w:val="24"/>
          <w:szCs w:val="24"/>
        </w:rPr>
        <w:t xml:space="preserve"> </w:t>
      </w:r>
      <w:r w:rsidRPr="001274E0">
        <w:rPr>
          <w:rFonts w:ascii="Bookman Old Style" w:hAnsi="Bookman Old Style"/>
          <w:color w:val="000000" w:themeColor="text1"/>
          <w:sz w:val="24"/>
          <w:szCs w:val="24"/>
        </w:rPr>
        <w:t>of</w:t>
      </w:r>
      <w:r w:rsidRPr="001274E0">
        <w:rPr>
          <w:rFonts w:ascii="Bookman Old Style" w:hAnsi="Bookman Old Style"/>
          <w:color w:val="000000" w:themeColor="text1"/>
          <w:spacing w:val="-5"/>
          <w:sz w:val="24"/>
          <w:szCs w:val="24"/>
        </w:rPr>
        <w:t xml:space="preserve"> </w:t>
      </w:r>
      <w:r w:rsidRPr="001274E0">
        <w:rPr>
          <w:rFonts w:ascii="Bookman Old Style" w:hAnsi="Bookman Old Style"/>
          <w:color w:val="000000" w:themeColor="text1"/>
          <w:sz w:val="24"/>
          <w:szCs w:val="24"/>
        </w:rPr>
        <w:t>this</w:t>
      </w:r>
      <w:r w:rsidRPr="001274E0">
        <w:rPr>
          <w:rFonts w:ascii="Bookman Old Style" w:hAnsi="Bookman Old Style"/>
          <w:color w:val="000000" w:themeColor="text1"/>
          <w:spacing w:val="-5"/>
          <w:sz w:val="24"/>
          <w:szCs w:val="24"/>
        </w:rPr>
        <w:t xml:space="preserve"> </w:t>
      </w:r>
      <w:r w:rsidRPr="001274E0">
        <w:rPr>
          <w:rFonts w:ascii="Bookman Old Style" w:hAnsi="Bookman Old Style"/>
          <w:color w:val="000000" w:themeColor="text1"/>
          <w:spacing w:val="-3"/>
          <w:sz w:val="24"/>
          <w:szCs w:val="24"/>
        </w:rPr>
        <w:t>provision,</w:t>
      </w:r>
      <w:r w:rsidRPr="001274E0">
        <w:rPr>
          <w:rFonts w:ascii="Bookman Old Style" w:hAnsi="Bookman Old Style"/>
          <w:color w:val="000000" w:themeColor="text1"/>
          <w:spacing w:val="-5"/>
          <w:sz w:val="24"/>
          <w:szCs w:val="24"/>
        </w:rPr>
        <w:t xml:space="preserve"> </w:t>
      </w:r>
      <w:r w:rsidRPr="001274E0">
        <w:rPr>
          <w:rFonts w:ascii="Bookman Old Style" w:hAnsi="Bookman Old Style"/>
          <w:color w:val="000000" w:themeColor="text1"/>
          <w:sz w:val="24"/>
          <w:szCs w:val="24"/>
        </w:rPr>
        <w:t>the</w:t>
      </w:r>
      <w:r w:rsidRPr="001274E0">
        <w:rPr>
          <w:rFonts w:ascii="Bookman Old Style" w:hAnsi="Bookman Old Style"/>
          <w:color w:val="000000" w:themeColor="text1"/>
          <w:spacing w:val="-5"/>
          <w:sz w:val="24"/>
          <w:szCs w:val="24"/>
        </w:rPr>
        <w:t xml:space="preserve"> </w:t>
      </w:r>
      <w:r w:rsidRPr="001274E0">
        <w:rPr>
          <w:rFonts w:ascii="Bookman Old Style" w:hAnsi="Bookman Old Style"/>
          <w:color w:val="000000" w:themeColor="text1"/>
          <w:spacing w:val="-3"/>
          <w:sz w:val="24"/>
          <w:szCs w:val="24"/>
        </w:rPr>
        <w:t>terms</w:t>
      </w:r>
      <w:r w:rsidRPr="001274E0">
        <w:rPr>
          <w:rFonts w:ascii="Bookman Old Style" w:hAnsi="Bookman Old Style"/>
          <w:color w:val="000000" w:themeColor="text1"/>
          <w:spacing w:val="-6"/>
          <w:sz w:val="24"/>
          <w:szCs w:val="24"/>
        </w:rPr>
        <w:t xml:space="preserve"> </w:t>
      </w:r>
      <w:r w:rsidRPr="001274E0">
        <w:rPr>
          <w:rFonts w:ascii="Bookman Old Style" w:hAnsi="Bookman Old Style"/>
          <w:color w:val="000000" w:themeColor="text1"/>
          <w:sz w:val="24"/>
          <w:szCs w:val="24"/>
        </w:rPr>
        <w:t>set</w:t>
      </w:r>
      <w:r w:rsidRPr="001274E0">
        <w:rPr>
          <w:rFonts w:ascii="Bookman Old Style" w:hAnsi="Bookman Old Style"/>
          <w:color w:val="000000" w:themeColor="text1"/>
          <w:spacing w:val="-5"/>
          <w:sz w:val="24"/>
          <w:szCs w:val="24"/>
        </w:rPr>
        <w:t xml:space="preserve"> </w:t>
      </w:r>
      <w:r w:rsidRPr="001274E0">
        <w:rPr>
          <w:rFonts w:ascii="Bookman Old Style" w:hAnsi="Bookman Old Style"/>
          <w:color w:val="000000" w:themeColor="text1"/>
          <w:spacing w:val="-3"/>
          <w:sz w:val="24"/>
          <w:szCs w:val="24"/>
        </w:rPr>
        <w:t>forth</w:t>
      </w:r>
      <w:r w:rsidRPr="001274E0">
        <w:rPr>
          <w:rFonts w:ascii="Bookman Old Style" w:hAnsi="Bookman Old Style"/>
          <w:color w:val="000000" w:themeColor="text1"/>
          <w:spacing w:val="-5"/>
          <w:sz w:val="24"/>
          <w:szCs w:val="24"/>
        </w:rPr>
        <w:t xml:space="preserve"> </w:t>
      </w:r>
      <w:r w:rsidRPr="001274E0">
        <w:rPr>
          <w:rFonts w:ascii="Bookman Old Style" w:hAnsi="Bookman Old Style"/>
          <w:color w:val="000000" w:themeColor="text1"/>
          <w:sz w:val="24"/>
          <w:szCs w:val="24"/>
        </w:rPr>
        <w:t>as</w:t>
      </w:r>
      <w:r w:rsidRPr="001274E0">
        <w:rPr>
          <w:rFonts w:ascii="Bookman Old Style" w:hAnsi="Bookman Old Style"/>
          <w:color w:val="000000" w:themeColor="text1"/>
          <w:spacing w:val="-5"/>
          <w:sz w:val="24"/>
          <w:szCs w:val="24"/>
        </w:rPr>
        <w:t xml:space="preserve"> </w:t>
      </w:r>
      <w:proofErr w:type="gramStart"/>
      <w:r w:rsidRPr="001274E0">
        <w:rPr>
          <w:rFonts w:ascii="Bookman Old Style" w:hAnsi="Bookman Old Style"/>
          <w:color w:val="000000" w:themeColor="text1"/>
          <w:spacing w:val="-3"/>
          <w:sz w:val="24"/>
          <w:szCs w:val="24"/>
        </w:rPr>
        <w:t>follows</w:t>
      </w:r>
      <w:r w:rsidRPr="001274E0">
        <w:rPr>
          <w:rFonts w:ascii="Bookman Old Style" w:hAnsi="Bookman Old Style"/>
          <w:color w:val="000000" w:themeColor="text1"/>
          <w:spacing w:val="-5"/>
          <w:sz w:val="24"/>
          <w:szCs w:val="24"/>
        </w:rPr>
        <w:t xml:space="preserve"> </w:t>
      </w:r>
      <w:r w:rsidRPr="001274E0">
        <w:rPr>
          <w:rFonts w:ascii="Bookman Old Style" w:hAnsi="Bookman Old Style"/>
          <w:color w:val="000000" w:themeColor="text1"/>
          <w:sz w:val="24"/>
          <w:szCs w:val="24"/>
        </w:rPr>
        <w:t>:</w:t>
      </w:r>
      <w:proofErr w:type="gramEnd"/>
    </w:p>
    <w:p w14:paraId="0C632500" w14:textId="77777777" w:rsidR="001D684E" w:rsidRPr="001274E0" w:rsidRDefault="001D684E" w:rsidP="001D684E">
      <w:pPr>
        <w:pStyle w:val="BodyText"/>
        <w:spacing w:before="8"/>
        <w:rPr>
          <w:rFonts w:ascii="Bookman Old Style" w:hAnsi="Bookman Old Style"/>
          <w:color w:val="000000" w:themeColor="text1"/>
          <w:sz w:val="24"/>
          <w:szCs w:val="24"/>
        </w:rPr>
      </w:pPr>
    </w:p>
    <w:p w14:paraId="528F16FD" w14:textId="77777777" w:rsidR="001D684E" w:rsidRPr="001274E0" w:rsidRDefault="001D684E" w:rsidP="001D684E">
      <w:pPr>
        <w:pStyle w:val="ListParagraph"/>
        <w:numPr>
          <w:ilvl w:val="3"/>
          <w:numId w:val="1"/>
        </w:numPr>
        <w:tabs>
          <w:tab w:val="left" w:pos="1840"/>
        </w:tabs>
        <w:spacing w:line="244" w:lineRule="auto"/>
        <w:ind w:right="216"/>
        <w:jc w:val="both"/>
        <w:rPr>
          <w:rFonts w:ascii="Bookman Old Style" w:hAnsi="Bookman Old Style"/>
          <w:color w:val="000000" w:themeColor="text1"/>
          <w:sz w:val="24"/>
          <w:szCs w:val="24"/>
        </w:rPr>
      </w:pPr>
      <w:r w:rsidRPr="001274E0">
        <w:rPr>
          <w:rFonts w:ascii="Bookman Old Style" w:hAnsi="Bookman Old Style"/>
          <w:color w:val="000000" w:themeColor="text1"/>
          <w:spacing w:val="-3"/>
          <w:sz w:val="24"/>
          <w:szCs w:val="24"/>
        </w:rPr>
        <w:t>“</w:t>
      </w:r>
      <w:proofErr w:type="gramStart"/>
      <w:r w:rsidRPr="001274E0">
        <w:rPr>
          <w:rFonts w:ascii="Bookman Old Style" w:hAnsi="Bookman Old Style"/>
          <w:color w:val="000000" w:themeColor="text1"/>
          <w:spacing w:val="-3"/>
          <w:sz w:val="24"/>
          <w:szCs w:val="24"/>
        </w:rPr>
        <w:t>corrupt</w:t>
      </w:r>
      <w:proofErr w:type="gramEnd"/>
      <w:r w:rsidRPr="001274E0">
        <w:rPr>
          <w:rFonts w:ascii="Bookman Old Style" w:hAnsi="Bookman Old Style"/>
          <w:color w:val="000000" w:themeColor="text1"/>
          <w:spacing w:val="-3"/>
          <w:sz w:val="24"/>
          <w:szCs w:val="24"/>
        </w:rPr>
        <w:t xml:space="preserve"> practice” means </w:t>
      </w:r>
      <w:r w:rsidRPr="001274E0">
        <w:rPr>
          <w:rFonts w:ascii="Bookman Old Style" w:hAnsi="Bookman Old Style"/>
          <w:color w:val="000000" w:themeColor="text1"/>
          <w:sz w:val="24"/>
          <w:szCs w:val="24"/>
        </w:rPr>
        <w:t xml:space="preserve">the </w:t>
      </w:r>
      <w:r w:rsidRPr="001274E0">
        <w:rPr>
          <w:rFonts w:ascii="Bookman Old Style" w:hAnsi="Bookman Old Style"/>
          <w:color w:val="000000" w:themeColor="text1"/>
          <w:spacing w:val="-3"/>
          <w:sz w:val="24"/>
          <w:szCs w:val="24"/>
        </w:rPr>
        <w:t xml:space="preserve">offering, giving, receiving </w:t>
      </w:r>
      <w:r w:rsidRPr="001274E0">
        <w:rPr>
          <w:rFonts w:ascii="Bookman Old Style" w:hAnsi="Bookman Old Style"/>
          <w:color w:val="000000" w:themeColor="text1"/>
          <w:sz w:val="24"/>
          <w:szCs w:val="24"/>
        </w:rPr>
        <w:t xml:space="preserve">or </w:t>
      </w:r>
      <w:r w:rsidRPr="001274E0">
        <w:rPr>
          <w:rFonts w:ascii="Bookman Old Style" w:hAnsi="Bookman Old Style"/>
          <w:color w:val="000000" w:themeColor="text1"/>
          <w:spacing w:val="-3"/>
          <w:sz w:val="24"/>
          <w:szCs w:val="24"/>
        </w:rPr>
        <w:t xml:space="preserve">soliciting </w:t>
      </w:r>
      <w:r w:rsidRPr="001274E0">
        <w:rPr>
          <w:rFonts w:ascii="Bookman Old Style" w:hAnsi="Bookman Old Style"/>
          <w:color w:val="000000" w:themeColor="text1"/>
          <w:sz w:val="24"/>
          <w:szCs w:val="24"/>
        </w:rPr>
        <w:t xml:space="preserve">of </w:t>
      </w:r>
      <w:proofErr w:type="spellStart"/>
      <w:r w:rsidRPr="001274E0">
        <w:rPr>
          <w:rFonts w:ascii="Bookman Old Style" w:hAnsi="Bookman Old Style"/>
          <w:color w:val="000000" w:themeColor="text1"/>
          <w:sz w:val="24"/>
          <w:szCs w:val="24"/>
        </w:rPr>
        <w:t xml:space="preserve">any </w:t>
      </w:r>
      <w:r w:rsidRPr="001274E0">
        <w:rPr>
          <w:rFonts w:ascii="Bookman Old Style" w:hAnsi="Bookman Old Style"/>
          <w:color w:val="000000" w:themeColor="text1"/>
          <w:spacing w:val="-3"/>
          <w:sz w:val="24"/>
          <w:szCs w:val="24"/>
        </w:rPr>
        <w:t>thing</w:t>
      </w:r>
      <w:proofErr w:type="spellEnd"/>
      <w:r w:rsidRPr="001274E0">
        <w:rPr>
          <w:rFonts w:ascii="Bookman Old Style" w:hAnsi="Bookman Old Style"/>
          <w:color w:val="000000" w:themeColor="text1"/>
          <w:spacing w:val="-3"/>
          <w:sz w:val="24"/>
          <w:szCs w:val="24"/>
        </w:rPr>
        <w:t xml:space="preserve"> </w:t>
      </w:r>
      <w:r w:rsidRPr="001274E0">
        <w:rPr>
          <w:rFonts w:ascii="Bookman Old Style" w:hAnsi="Bookman Old Style"/>
          <w:color w:val="000000" w:themeColor="text1"/>
          <w:sz w:val="24"/>
          <w:szCs w:val="24"/>
        </w:rPr>
        <w:t xml:space="preserve">of </w:t>
      </w:r>
      <w:r w:rsidRPr="001274E0">
        <w:rPr>
          <w:rFonts w:ascii="Bookman Old Style" w:hAnsi="Bookman Old Style"/>
          <w:color w:val="000000" w:themeColor="text1"/>
          <w:spacing w:val="-3"/>
          <w:sz w:val="24"/>
          <w:szCs w:val="24"/>
        </w:rPr>
        <w:t>value to influence</w:t>
      </w:r>
      <w:r w:rsidRPr="001274E0">
        <w:rPr>
          <w:rFonts w:ascii="Bookman Old Style" w:hAnsi="Bookman Old Style"/>
          <w:color w:val="000000" w:themeColor="text1"/>
          <w:spacing w:val="-5"/>
          <w:sz w:val="24"/>
          <w:szCs w:val="24"/>
        </w:rPr>
        <w:t xml:space="preserve"> </w:t>
      </w:r>
      <w:r w:rsidRPr="001274E0">
        <w:rPr>
          <w:rFonts w:ascii="Bookman Old Style" w:hAnsi="Bookman Old Style"/>
          <w:color w:val="000000" w:themeColor="text1"/>
          <w:sz w:val="24"/>
          <w:szCs w:val="24"/>
        </w:rPr>
        <w:t>the</w:t>
      </w:r>
      <w:r w:rsidRPr="001274E0">
        <w:rPr>
          <w:rFonts w:ascii="Bookman Old Style" w:hAnsi="Bookman Old Style"/>
          <w:color w:val="000000" w:themeColor="text1"/>
          <w:spacing w:val="-4"/>
          <w:sz w:val="24"/>
          <w:szCs w:val="24"/>
        </w:rPr>
        <w:t xml:space="preserve"> </w:t>
      </w:r>
      <w:r w:rsidRPr="001274E0">
        <w:rPr>
          <w:rFonts w:ascii="Bookman Old Style" w:hAnsi="Bookman Old Style"/>
          <w:color w:val="000000" w:themeColor="text1"/>
          <w:spacing w:val="-3"/>
          <w:sz w:val="24"/>
          <w:szCs w:val="24"/>
        </w:rPr>
        <w:t>action</w:t>
      </w:r>
      <w:r w:rsidRPr="001274E0">
        <w:rPr>
          <w:rFonts w:ascii="Bookman Old Style" w:hAnsi="Bookman Old Style"/>
          <w:color w:val="000000" w:themeColor="text1"/>
          <w:spacing w:val="-5"/>
          <w:sz w:val="24"/>
          <w:szCs w:val="24"/>
        </w:rPr>
        <w:t xml:space="preserve"> </w:t>
      </w:r>
      <w:r w:rsidRPr="001274E0">
        <w:rPr>
          <w:rFonts w:ascii="Bookman Old Style" w:hAnsi="Bookman Old Style"/>
          <w:color w:val="000000" w:themeColor="text1"/>
          <w:sz w:val="24"/>
          <w:szCs w:val="24"/>
        </w:rPr>
        <w:t>of</w:t>
      </w:r>
      <w:r w:rsidRPr="001274E0">
        <w:rPr>
          <w:rFonts w:ascii="Bookman Old Style" w:hAnsi="Bookman Old Style"/>
          <w:color w:val="000000" w:themeColor="text1"/>
          <w:spacing w:val="-4"/>
          <w:sz w:val="24"/>
          <w:szCs w:val="24"/>
        </w:rPr>
        <w:t xml:space="preserve"> </w:t>
      </w:r>
      <w:r w:rsidRPr="001274E0">
        <w:rPr>
          <w:rFonts w:ascii="Bookman Old Style" w:hAnsi="Bookman Old Style"/>
          <w:color w:val="000000" w:themeColor="text1"/>
          <w:sz w:val="24"/>
          <w:szCs w:val="24"/>
        </w:rPr>
        <w:t>a</w:t>
      </w:r>
      <w:r w:rsidRPr="001274E0">
        <w:rPr>
          <w:rFonts w:ascii="Bookman Old Style" w:hAnsi="Bookman Old Style"/>
          <w:color w:val="000000" w:themeColor="text1"/>
          <w:spacing w:val="-4"/>
          <w:sz w:val="24"/>
          <w:szCs w:val="24"/>
        </w:rPr>
        <w:t xml:space="preserve"> </w:t>
      </w:r>
      <w:r w:rsidRPr="001274E0">
        <w:rPr>
          <w:rFonts w:ascii="Bookman Old Style" w:hAnsi="Bookman Old Style"/>
          <w:color w:val="000000" w:themeColor="text1"/>
          <w:spacing w:val="-3"/>
          <w:sz w:val="24"/>
          <w:szCs w:val="24"/>
        </w:rPr>
        <w:t>public</w:t>
      </w:r>
      <w:r w:rsidRPr="001274E0">
        <w:rPr>
          <w:rFonts w:ascii="Bookman Old Style" w:hAnsi="Bookman Old Style"/>
          <w:color w:val="000000" w:themeColor="text1"/>
          <w:spacing w:val="-5"/>
          <w:sz w:val="24"/>
          <w:szCs w:val="24"/>
        </w:rPr>
        <w:t xml:space="preserve"> </w:t>
      </w:r>
      <w:r w:rsidRPr="001274E0">
        <w:rPr>
          <w:rFonts w:ascii="Bookman Old Style" w:hAnsi="Bookman Old Style"/>
          <w:color w:val="000000" w:themeColor="text1"/>
          <w:spacing w:val="-3"/>
          <w:sz w:val="24"/>
          <w:szCs w:val="24"/>
        </w:rPr>
        <w:t>official</w:t>
      </w:r>
      <w:r w:rsidRPr="001274E0">
        <w:rPr>
          <w:rFonts w:ascii="Bookman Old Style" w:hAnsi="Bookman Old Style"/>
          <w:color w:val="000000" w:themeColor="text1"/>
          <w:spacing w:val="-4"/>
          <w:sz w:val="24"/>
          <w:szCs w:val="24"/>
        </w:rPr>
        <w:t xml:space="preserve"> </w:t>
      </w:r>
      <w:r w:rsidRPr="001274E0">
        <w:rPr>
          <w:rFonts w:ascii="Bookman Old Style" w:hAnsi="Bookman Old Style"/>
          <w:color w:val="000000" w:themeColor="text1"/>
          <w:sz w:val="24"/>
          <w:szCs w:val="24"/>
        </w:rPr>
        <w:t>in</w:t>
      </w:r>
      <w:r w:rsidRPr="001274E0">
        <w:rPr>
          <w:rFonts w:ascii="Bookman Old Style" w:hAnsi="Bookman Old Style"/>
          <w:color w:val="000000" w:themeColor="text1"/>
          <w:spacing w:val="-3"/>
          <w:sz w:val="24"/>
          <w:szCs w:val="24"/>
        </w:rPr>
        <w:t xml:space="preserve"> </w:t>
      </w:r>
      <w:r w:rsidRPr="001274E0">
        <w:rPr>
          <w:rFonts w:ascii="Bookman Old Style" w:hAnsi="Bookman Old Style"/>
          <w:color w:val="000000" w:themeColor="text1"/>
          <w:sz w:val="24"/>
          <w:szCs w:val="24"/>
        </w:rPr>
        <w:t>the</w:t>
      </w:r>
      <w:r w:rsidRPr="001274E0">
        <w:rPr>
          <w:rFonts w:ascii="Bookman Old Style" w:hAnsi="Bookman Old Style"/>
          <w:color w:val="000000" w:themeColor="text1"/>
          <w:spacing w:val="-5"/>
          <w:sz w:val="24"/>
          <w:szCs w:val="24"/>
        </w:rPr>
        <w:t xml:space="preserve"> </w:t>
      </w:r>
      <w:r w:rsidRPr="001274E0">
        <w:rPr>
          <w:rFonts w:ascii="Bookman Old Style" w:hAnsi="Bookman Old Style"/>
          <w:color w:val="000000" w:themeColor="text1"/>
          <w:spacing w:val="-3"/>
          <w:sz w:val="24"/>
          <w:szCs w:val="24"/>
        </w:rPr>
        <w:t>procurement</w:t>
      </w:r>
      <w:r w:rsidRPr="001274E0">
        <w:rPr>
          <w:rFonts w:ascii="Bookman Old Style" w:hAnsi="Bookman Old Style"/>
          <w:color w:val="000000" w:themeColor="text1"/>
          <w:spacing w:val="-4"/>
          <w:sz w:val="24"/>
          <w:szCs w:val="24"/>
        </w:rPr>
        <w:t xml:space="preserve"> </w:t>
      </w:r>
      <w:r w:rsidRPr="001274E0">
        <w:rPr>
          <w:rFonts w:ascii="Bookman Old Style" w:hAnsi="Bookman Old Style"/>
          <w:color w:val="000000" w:themeColor="text1"/>
          <w:spacing w:val="-3"/>
          <w:sz w:val="24"/>
          <w:szCs w:val="24"/>
        </w:rPr>
        <w:t>process</w:t>
      </w:r>
      <w:r w:rsidRPr="001274E0">
        <w:rPr>
          <w:rFonts w:ascii="Bookman Old Style" w:hAnsi="Bookman Old Style"/>
          <w:color w:val="000000" w:themeColor="text1"/>
          <w:spacing w:val="-4"/>
          <w:sz w:val="24"/>
          <w:szCs w:val="24"/>
        </w:rPr>
        <w:t xml:space="preserve"> </w:t>
      </w:r>
      <w:r w:rsidRPr="001274E0">
        <w:rPr>
          <w:rFonts w:ascii="Bookman Old Style" w:hAnsi="Bookman Old Style"/>
          <w:color w:val="000000" w:themeColor="text1"/>
          <w:sz w:val="24"/>
          <w:szCs w:val="24"/>
        </w:rPr>
        <w:t>or</w:t>
      </w:r>
      <w:r w:rsidRPr="001274E0">
        <w:rPr>
          <w:rFonts w:ascii="Bookman Old Style" w:hAnsi="Bookman Old Style"/>
          <w:color w:val="000000" w:themeColor="text1"/>
          <w:spacing w:val="-5"/>
          <w:sz w:val="24"/>
          <w:szCs w:val="24"/>
        </w:rPr>
        <w:t xml:space="preserve"> </w:t>
      </w:r>
      <w:r w:rsidRPr="001274E0">
        <w:rPr>
          <w:rFonts w:ascii="Bookman Old Style" w:hAnsi="Bookman Old Style"/>
          <w:color w:val="000000" w:themeColor="text1"/>
          <w:sz w:val="24"/>
          <w:szCs w:val="24"/>
        </w:rPr>
        <w:t>in</w:t>
      </w:r>
      <w:r w:rsidRPr="001274E0">
        <w:rPr>
          <w:rFonts w:ascii="Bookman Old Style" w:hAnsi="Bookman Old Style"/>
          <w:color w:val="000000" w:themeColor="text1"/>
          <w:spacing w:val="-3"/>
          <w:sz w:val="24"/>
          <w:szCs w:val="24"/>
        </w:rPr>
        <w:t xml:space="preserve"> contract</w:t>
      </w:r>
      <w:r w:rsidRPr="001274E0">
        <w:rPr>
          <w:rFonts w:ascii="Bookman Old Style" w:hAnsi="Bookman Old Style"/>
          <w:color w:val="000000" w:themeColor="text1"/>
          <w:spacing w:val="-4"/>
          <w:sz w:val="24"/>
          <w:szCs w:val="24"/>
        </w:rPr>
        <w:t xml:space="preserve"> </w:t>
      </w:r>
      <w:r w:rsidRPr="001274E0">
        <w:rPr>
          <w:rFonts w:ascii="Bookman Old Style" w:hAnsi="Bookman Old Style"/>
          <w:color w:val="000000" w:themeColor="text1"/>
          <w:spacing w:val="-3"/>
          <w:sz w:val="24"/>
          <w:szCs w:val="24"/>
        </w:rPr>
        <w:t>execution;</w:t>
      </w:r>
      <w:r w:rsidRPr="001274E0">
        <w:rPr>
          <w:rFonts w:ascii="Bookman Old Style" w:hAnsi="Bookman Old Style"/>
          <w:color w:val="000000" w:themeColor="text1"/>
          <w:spacing w:val="-5"/>
          <w:sz w:val="24"/>
          <w:szCs w:val="24"/>
        </w:rPr>
        <w:t xml:space="preserve"> </w:t>
      </w:r>
      <w:r w:rsidRPr="001274E0">
        <w:rPr>
          <w:rFonts w:ascii="Bookman Old Style" w:hAnsi="Bookman Old Style"/>
          <w:color w:val="000000" w:themeColor="text1"/>
          <w:spacing w:val="-3"/>
          <w:sz w:val="24"/>
          <w:szCs w:val="24"/>
        </w:rPr>
        <w:t>and</w:t>
      </w:r>
    </w:p>
    <w:p w14:paraId="5671C545" w14:textId="77777777" w:rsidR="001D684E" w:rsidRPr="001274E0" w:rsidRDefault="001D684E" w:rsidP="001D684E">
      <w:pPr>
        <w:pStyle w:val="BodyText"/>
        <w:spacing w:before="3"/>
        <w:rPr>
          <w:rFonts w:ascii="Bookman Old Style" w:hAnsi="Bookman Old Style"/>
          <w:color w:val="000000" w:themeColor="text1"/>
          <w:sz w:val="24"/>
          <w:szCs w:val="24"/>
        </w:rPr>
      </w:pPr>
    </w:p>
    <w:p w14:paraId="65A9CE57" w14:textId="77777777" w:rsidR="001D684E" w:rsidRPr="001274E0" w:rsidRDefault="001D684E" w:rsidP="001D684E">
      <w:pPr>
        <w:pStyle w:val="ListParagraph"/>
        <w:numPr>
          <w:ilvl w:val="3"/>
          <w:numId w:val="1"/>
        </w:numPr>
        <w:tabs>
          <w:tab w:val="left" w:pos="1841"/>
        </w:tabs>
        <w:spacing w:line="244" w:lineRule="auto"/>
        <w:ind w:right="217"/>
        <w:jc w:val="both"/>
        <w:rPr>
          <w:rFonts w:ascii="Bookman Old Style" w:hAnsi="Bookman Old Style"/>
          <w:color w:val="000000" w:themeColor="text1"/>
          <w:sz w:val="24"/>
          <w:szCs w:val="24"/>
        </w:rPr>
      </w:pPr>
      <w:r w:rsidRPr="001274E0">
        <w:rPr>
          <w:rFonts w:ascii="Bookman Old Style" w:hAnsi="Bookman Old Style"/>
          <w:color w:val="000000" w:themeColor="text1"/>
          <w:spacing w:val="-3"/>
          <w:sz w:val="24"/>
          <w:szCs w:val="24"/>
        </w:rPr>
        <w:t>“</w:t>
      </w:r>
      <w:proofErr w:type="gramStart"/>
      <w:r w:rsidRPr="001274E0">
        <w:rPr>
          <w:rFonts w:ascii="Bookman Old Style" w:hAnsi="Bookman Old Style"/>
          <w:color w:val="000000" w:themeColor="text1"/>
          <w:spacing w:val="-3"/>
          <w:sz w:val="24"/>
          <w:szCs w:val="24"/>
        </w:rPr>
        <w:t>fraudulent</w:t>
      </w:r>
      <w:proofErr w:type="gramEnd"/>
      <w:r w:rsidRPr="001274E0">
        <w:rPr>
          <w:rFonts w:ascii="Bookman Old Style" w:hAnsi="Bookman Old Style"/>
          <w:color w:val="000000" w:themeColor="text1"/>
          <w:spacing w:val="-3"/>
          <w:sz w:val="24"/>
          <w:szCs w:val="24"/>
        </w:rPr>
        <w:t xml:space="preserve"> practice” means </w:t>
      </w:r>
      <w:r w:rsidRPr="001274E0">
        <w:rPr>
          <w:rFonts w:ascii="Bookman Old Style" w:hAnsi="Bookman Old Style"/>
          <w:color w:val="000000" w:themeColor="text1"/>
          <w:sz w:val="24"/>
          <w:szCs w:val="24"/>
        </w:rPr>
        <w:t xml:space="preserve">a </w:t>
      </w:r>
      <w:r w:rsidRPr="001274E0">
        <w:rPr>
          <w:rFonts w:ascii="Bookman Old Style" w:hAnsi="Bookman Old Style"/>
          <w:color w:val="000000" w:themeColor="text1"/>
          <w:spacing w:val="-3"/>
          <w:sz w:val="24"/>
          <w:szCs w:val="24"/>
        </w:rPr>
        <w:t xml:space="preserve">misrepresentation </w:t>
      </w:r>
      <w:r w:rsidRPr="001274E0">
        <w:rPr>
          <w:rFonts w:ascii="Bookman Old Style" w:hAnsi="Bookman Old Style"/>
          <w:color w:val="000000" w:themeColor="text1"/>
          <w:sz w:val="24"/>
          <w:szCs w:val="24"/>
        </w:rPr>
        <w:t xml:space="preserve">of </w:t>
      </w:r>
      <w:r w:rsidRPr="001274E0">
        <w:rPr>
          <w:rFonts w:ascii="Bookman Old Style" w:hAnsi="Bookman Old Style"/>
          <w:color w:val="000000" w:themeColor="text1"/>
          <w:spacing w:val="-3"/>
          <w:sz w:val="24"/>
          <w:szCs w:val="24"/>
        </w:rPr>
        <w:t xml:space="preserve">facts </w:t>
      </w:r>
      <w:r w:rsidRPr="001274E0">
        <w:rPr>
          <w:rFonts w:ascii="Bookman Old Style" w:hAnsi="Bookman Old Style"/>
          <w:color w:val="000000" w:themeColor="text1"/>
          <w:sz w:val="24"/>
          <w:szCs w:val="24"/>
        </w:rPr>
        <w:t xml:space="preserve">in </w:t>
      </w:r>
      <w:r w:rsidRPr="001274E0">
        <w:rPr>
          <w:rFonts w:ascii="Bookman Old Style" w:hAnsi="Bookman Old Style"/>
          <w:color w:val="000000" w:themeColor="text1"/>
          <w:spacing w:val="-3"/>
          <w:sz w:val="24"/>
          <w:szCs w:val="24"/>
        </w:rPr>
        <w:t xml:space="preserve">order </w:t>
      </w:r>
      <w:r w:rsidRPr="001274E0">
        <w:rPr>
          <w:rFonts w:ascii="Bookman Old Style" w:hAnsi="Bookman Old Style"/>
          <w:color w:val="000000" w:themeColor="text1"/>
          <w:sz w:val="24"/>
          <w:szCs w:val="24"/>
        </w:rPr>
        <w:t xml:space="preserve">to </w:t>
      </w:r>
      <w:r w:rsidRPr="001274E0">
        <w:rPr>
          <w:rFonts w:ascii="Bookman Old Style" w:hAnsi="Bookman Old Style"/>
          <w:color w:val="000000" w:themeColor="text1"/>
          <w:spacing w:val="-3"/>
          <w:sz w:val="24"/>
          <w:szCs w:val="24"/>
        </w:rPr>
        <w:t xml:space="preserve">influence </w:t>
      </w:r>
      <w:r w:rsidRPr="001274E0">
        <w:rPr>
          <w:rFonts w:ascii="Bookman Old Style" w:hAnsi="Bookman Old Style"/>
          <w:color w:val="000000" w:themeColor="text1"/>
          <w:sz w:val="24"/>
          <w:szCs w:val="24"/>
        </w:rPr>
        <w:t xml:space="preserve">a </w:t>
      </w:r>
      <w:r w:rsidRPr="001274E0">
        <w:rPr>
          <w:rFonts w:ascii="Bookman Old Style" w:hAnsi="Bookman Old Style"/>
          <w:color w:val="000000" w:themeColor="text1"/>
          <w:spacing w:val="-4"/>
          <w:sz w:val="24"/>
          <w:szCs w:val="24"/>
        </w:rPr>
        <w:t xml:space="preserve">procurement </w:t>
      </w:r>
      <w:r w:rsidRPr="001274E0">
        <w:rPr>
          <w:rFonts w:ascii="Bookman Old Style" w:hAnsi="Bookman Old Style"/>
          <w:color w:val="000000" w:themeColor="text1"/>
          <w:spacing w:val="-3"/>
          <w:sz w:val="24"/>
          <w:szCs w:val="24"/>
        </w:rPr>
        <w:t xml:space="preserve">process </w:t>
      </w:r>
      <w:r w:rsidRPr="001274E0">
        <w:rPr>
          <w:rFonts w:ascii="Bookman Old Style" w:hAnsi="Bookman Old Style"/>
          <w:color w:val="000000" w:themeColor="text1"/>
          <w:sz w:val="24"/>
          <w:szCs w:val="24"/>
        </w:rPr>
        <w:t xml:space="preserve">or the </w:t>
      </w:r>
      <w:r w:rsidRPr="001274E0">
        <w:rPr>
          <w:rFonts w:ascii="Bookman Old Style" w:hAnsi="Bookman Old Style"/>
          <w:color w:val="000000" w:themeColor="text1"/>
          <w:spacing w:val="-3"/>
          <w:sz w:val="24"/>
          <w:szCs w:val="24"/>
        </w:rPr>
        <w:t xml:space="preserve">execution </w:t>
      </w:r>
      <w:r w:rsidRPr="001274E0">
        <w:rPr>
          <w:rFonts w:ascii="Bookman Old Style" w:hAnsi="Bookman Old Style"/>
          <w:color w:val="000000" w:themeColor="text1"/>
          <w:sz w:val="24"/>
          <w:szCs w:val="24"/>
        </w:rPr>
        <w:t xml:space="preserve">of a </w:t>
      </w:r>
      <w:r w:rsidRPr="001274E0">
        <w:rPr>
          <w:rFonts w:ascii="Bookman Old Style" w:hAnsi="Bookman Old Style"/>
          <w:color w:val="000000" w:themeColor="text1"/>
          <w:spacing w:val="-3"/>
          <w:sz w:val="24"/>
          <w:szCs w:val="24"/>
        </w:rPr>
        <w:t xml:space="preserve">contract </w:t>
      </w:r>
      <w:r w:rsidRPr="001274E0">
        <w:rPr>
          <w:rFonts w:ascii="Bookman Old Style" w:hAnsi="Bookman Old Style"/>
          <w:color w:val="000000" w:themeColor="text1"/>
          <w:sz w:val="24"/>
          <w:szCs w:val="24"/>
        </w:rPr>
        <w:t xml:space="preserve">to the </w:t>
      </w:r>
      <w:r w:rsidRPr="001274E0">
        <w:rPr>
          <w:rFonts w:ascii="Bookman Old Style" w:hAnsi="Bookman Old Style"/>
          <w:color w:val="000000" w:themeColor="text1"/>
          <w:spacing w:val="-3"/>
          <w:sz w:val="24"/>
          <w:szCs w:val="24"/>
        </w:rPr>
        <w:t xml:space="preserve">detriment </w:t>
      </w:r>
      <w:r w:rsidRPr="001274E0">
        <w:rPr>
          <w:rFonts w:ascii="Bookman Old Style" w:hAnsi="Bookman Old Style"/>
          <w:color w:val="000000" w:themeColor="text1"/>
          <w:sz w:val="24"/>
          <w:szCs w:val="24"/>
        </w:rPr>
        <w:t xml:space="preserve">of the </w:t>
      </w:r>
      <w:r w:rsidRPr="001274E0">
        <w:rPr>
          <w:rFonts w:ascii="Bookman Old Style" w:hAnsi="Bookman Old Style"/>
          <w:color w:val="000000" w:themeColor="text1"/>
          <w:spacing w:val="-3"/>
          <w:sz w:val="24"/>
          <w:szCs w:val="24"/>
        </w:rPr>
        <w:t xml:space="preserve">Government/GESCOM, </w:t>
      </w:r>
      <w:r w:rsidRPr="001274E0">
        <w:rPr>
          <w:rFonts w:ascii="Bookman Old Style" w:hAnsi="Bookman Old Style"/>
          <w:color w:val="000000" w:themeColor="text1"/>
          <w:sz w:val="24"/>
          <w:szCs w:val="24"/>
        </w:rPr>
        <w:t xml:space="preserve">and </w:t>
      </w:r>
      <w:r w:rsidRPr="001274E0">
        <w:rPr>
          <w:rFonts w:ascii="Bookman Old Style" w:hAnsi="Bookman Old Style"/>
          <w:color w:val="000000" w:themeColor="text1"/>
          <w:spacing w:val="-3"/>
          <w:sz w:val="24"/>
          <w:szCs w:val="24"/>
        </w:rPr>
        <w:t xml:space="preserve">includes collusive practice among Tenderers either prior </w:t>
      </w:r>
      <w:r w:rsidRPr="001274E0">
        <w:rPr>
          <w:rFonts w:ascii="Bookman Old Style" w:hAnsi="Bookman Old Style"/>
          <w:color w:val="000000" w:themeColor="text1"/>
          <w:sz w:val="24"/>
          <w:szCs w:val="24"/>
        </w:rPr>
        <w:t xml:space="preserve">to or </w:t>
      </w:r>
      <w:r w:rsidRPr="001274E0">
        <w:rPr>
          <w:rFonts w:ascii="Bookman Old Style" w:hAnsi="Bookman Old Style"/>
          <w:color w:val="000000" w:themeColor="text1"/>
          <w:spacing w:val="-3"/>
          <w:sz w:val="24"/>
          <w:szCs w:val="24"/>
        </w:rPr>
        <w:t xml:space="preserve">after tender submission, designed </w:t>
      </w:r>
      <w:r w:rsidRPr="001274E0">
        <w:rPr>
          <w:rFonts w:ascii="Bookman Old Style" w:hAnsi="Bookman Old Style"/>
          <w:color w:val="000000" w:themeColor="text1"/>
          <w:sz w:val="24"/>
          <w:szCs w:val="24"/>
        </w:rPr>
        <w:t xml:space="preserve">to </w:t>
      </w:r>
      <w:r w:rsidRPr="001274E0">
        <w:rPr>
          <w:rFonts w:ascii="Bookman Old Style" w:hAnsi="Bookman Old Style"/>
          <w:color w:val="000000" w:themeColor="text1"/>
          <w:spacing w:val="-3"/>
          <w:sz w:val="24"/>
          <w:szCs w:val="24"/>
        </w:rPr>
        <w:t xml:space="preserve">establish tender </w:t>
      </w:r>
      <w:proofErr w:type="gramStart"/>
      <w:r w:rsidRPr="001274E0">
        <w:rPr>
          <w:rFonts w:ascii="Bookman Old Style" w:hAnsi="Bookman Old Style"/>
          <w:color w:val="000000" w:themeColor="text1"/>
          <w:spacing w:val="-3"/>
          <w:sz w:val="24"/>
          <w:szCs w:val="24"/>
        </w:rPr>
        <w:t xml:space="preserve">prices  </w:t>
      </w:r>
      <w:r w:rsidRPr="001274E0">
        <w:rPr>
          <w:rFonts w:ascii="Bookman Old Style" w:hAnsi="Bookman Old Style"/>
          <w:color w:val="000000" w:themeColor="text1"/>
          <w:sz w:val="24"/>
          <w:szCs w:val="24"/>
        </w:rPr>
        <w:t>at</w:t>
      </w:r>
      <w:proofErr w:type="gramEnd"/>
      <w:r w:rsidRPr="001274E0">
        <w:rPr>
          <w:rFonts w:ascii="Bookman Old Style" w:hAnsi="Bookman Old Style"/>
          <w:color w:val="000000" w:themeColor="text1"/>
          <w:sz w:val="24"/>
          <w:szCs w:val="24"/>
        </w:rPr>
        <w:t xml:space="preserve"> </w:t>
      </w:r>
      <w:r w:rsidRPr="001274E0">
        <w:rPr>
          <w:rFonts w:ascii="Bookman Old Style" w:hAnsi="Bookman Old Style"/>
          <w:color w:val="000000" w:themeColor="text1"/>
          <w:spacing w:val="-3"/>
          <w:sz w:val="24"/>
          <w:szCs w:val="24"/>
        </w:rPr>
        <w:t xml:space="preserve">artificial non-competitive levels </w:t>
      </w:r>
      <w:r w:rsidRPr="001274E0">
        <w:rPr>
          <w:rFonts w:ascii="Bookman Old Style" w:hAnsi="Bookman Old Style"/>
          <w:color w:val="000000" w:themeColor="text1"/>
          <w:sz w:val="24"/>
          <w:szCs w:val="24"/>
        </w:rPr>
        <w:t xml:space="preserve">and to </w:t>
      </w:r>
      <w:r w:rsidRPr="001274E0">
        <w:rPr>
          <w:rFonts w:ascii="Bookman Old Style" w:hAnsi="Bookman Old Style"/>
          <w:color w:val="000000" w:themeColor="text1"/>
          <w:spacing w:val="-3"/>
          <w:sz w:val="24"/>
          <w:szCs w:val="24"/>
        </w:rPr>
        <w:t xml:space="preserve">deprive </w:t>
      </w:r>
      <w:r w:rsidRPr="001274E0">
        <w:rPr>
          <w:rFonts w:ascii="Bookman Old Style" w:hAnsi="Bookman Old Style"/>
          <w:color w:val="000000" w:themeColor="text1"/>
          <w:sz w:val="24"/>
          <w:szCs w:val="24"/>
        </w:rPr>
        <w:t xml:space="preserve">the </w:t>
      </w:r>
      <w:r w:rsidRPr="001274E0">
        <w:rPr>
          <w:rFonts w:ascii="Bookman Old Style" w:hAnsi="Bookman Old Style"/>
          <w:color w:val="000000" w:themeColor="text1"/>
          <w:spacing w:val="-3"/>
          <w:sz w:val="24"/>
          <w:szCs w:val="24"/>
        </w:rPr>
        <w:t xml:space="preserve">Government/GESCOM </w:t>
      </w:r>
      <w:r w:rsidRPr="001274E0">
        <w:rPr>
          <w:rFonts w:ascii="Bookman Old Style" w:hAnsi="Bookman Old Style"/>
          <w:color w:val="000000" w:themeColor="text1"/>
          <w:sz w:val="24"/>
          <w:szCs w:val="24"/>
        </w:rPr>
        <w:t xml:space="preserve">of the </w:t>
      </w:r>
      <w:r w:rsidRPr="001274E0">
        <w:rPr>
          <w:rFonts w:ascii="Bookman Old Style" w:hAnsi="Bookman Old Style"/>
          <w:color w:val="000000" w:themeColor="text1"/>
          <w:spacing w:val="-3"/>
          <w:sz w:val="24"/>
          <w:szCs w:val="24"/>
        </w:rPr>
        <w:t xml:space="preserve">benefits </w:t>
      </w:r>
      <w:r w:rsidRPr="001274E0">
        <w:rPr>
          <w:rFonts w:ascii="Bookman Old Style" w:hAnsi="Bookman Old Style"/>
          <w:color w:val="000000" w:themeColor="text1"/>
          <w:sz w:val="24"/>
          <w:szCs w:val="24"/>
        </w:rPr>
        <w:t xml:space="preserve">of </w:t>
      </w:r>
      <w:r w:rsidRPr="001274E0">
        <w:rPr>
          <w:rFonts w:ascii="Bookman Old Style" w:hAnsi="Bookman Old Style"/>
          <w:color w:val="000000" w:themeColor="text1"/>
          <w:spacing w:val="-3"/>
          <w:sz w:val="24"/>
          <w:szCs w:val="24"/>
        </w:rPr>
        <w:t xml:space="preserve">free </w:t>
      </w:r>
      <w:r w:rsidRPr="001274E0">
        <w:rPr>
          <w:rFonts w:ascii="Bookman Old Style" w:hAnsi="Bookman Old Style"/>
          <w:color w:val="000000" w:themeColor="text1"/>
          <w:sz w:val="24"/>
          <w:szCs w:val="24"/>
        </w:rPr>
        <w:t xml:space="preserve">and </w:t>
      </w:r>
      <w:r w:rsidRPr="001274E0">
        <w:rPr>
          <w:rFonts w:ascii="Bookman Old Style" w:hAnsi="Bookman Old Style"/>
          <w:color w:val="000000" w:themeColor="text1"/>
          <w:spacing w:val="-3"/>
          <w:sz w:val="24"/>
          <w:szCs w:val="24"/>
        </w:rPr>
        <w:t>open competition;</w:t>
      </w:r>
    </w:p>
    <w:p w14:paraId="3E5DDD7C" w14:textId="77777777" w:rsidR="001D684E" w:rsidRPr="001274E0" w:rsidRDefault="001D684E" w:rsidP="001D684E">
      <w:pPr>
        <w:pStyle w:val="BodyText"/>
        <w:spacing w:before="1"/>
        <w:rPr>
          <w:rFonts w:ascii="Bookman Old Style" w:hAnsi="Bookman Old Style"/>
          <w:color w:val="000000" w:themeColor="text1"/>
          <w:sz w:val="24"/>
          <w:szCs w:val="24"/>
        </w:rPr>
      </w:pPr>
    </w:p>
    <w:p w14:paraId="3206BDE2" w14:textId="77777777" w:rsidR="001D684E" w:rsidRPr="001274E0" w:rsidRDefault="001D684E" w:rsidP="001D684E">
      <w:pPr>
        <w:pStyle w:val="ListParagraph"/>
        <w:numPr>
          <w:ilvl w:val="2"/>
          <w:numId w:val="1"/>
        </w:numPr>
        <w:tabs>
          <w:tab w:val="left" w:pos="1389"/>
        </w:tabs>
        <w:spacing w:line="244" w:lineRule="auto"/>
        <w:ind w:left="1390" w:right="215" w:hanging="451"/>
        <w:jc w:val="both"/>
        <w:rPr>
          <w:rFonts w:ascii="Bookman Old Style" w:hAnsi="Bookman Old Style"/>
          <w:color w:val="000000" w:themeColor="text1"/>
          <w:sz w:val="24"/>
          <w:szCs w:val="24"/>
        </w:rPr>
      </w:pPr>
      <w:r w:rsidRPr="001274E0">
        <w:rPr>
          <w:rFonts w:ascii="Bookman Old Style" w:hAnsi="Bookman Old Style"/>
          <w:color w:val="000000" w:themeColor="text1"/>
          <w:spacing w:val="-3"/>
          <w:sz w:val="24"/>
          <w:szCs w:val="24"/>
        </w:rPr>
        <w:t xml:space="preserve">will reject </w:t>
      </w:r>
      <w:r w:rsidRPr="001274E0">
        <w:rPr>
          <w:rFonts w:ascii="Bookman Old Style" w:hAnsi="Bookman Old Style"/>
          <w:color w:val="000000" w:themeColor="text1"/>
          <w:sz w:val="24"/>
          <w:szCs w:val="24"/>
        </w:rPr>
        <w:t xml:space="preserve">a </w:t>
      </w:r>
      <w:r w:rsidRPr="001274E0">
        <w:rPr>
          <w:rFonts w:ascii="Bookman Old Style" w:hAnsi="Bookman Old Style"/>
          <w:color w:val="000000" w:themeColor="text1"/>
          <w:spacing w:val="-3"/>
          <w:sz w:val="24"/>
          <w:szCs w:val="24"/>
        </w:rPr>
        <w:t xml:space="preserve">proposal </w:t>
      </w:r>
      <w:r w:rsidRPr="001274E0">
        <w:rPr>
          <w:rFonts w:ascii="Bookman Old Style" w:hAnsi="Bookman Old Style"/>
          <w:color w:val="000000" w:themeColor="text1"/>
          <w:sz w:val="24"/>
          <w:szCs w:val="24"/>
        </w:rPr>
        <w:t xml:space="preserve">for </w:t>
      </w:r>
      <w:r w:rsidRPr="001274E0">
        <w:rPr>
          <w:rFonts w:ascii="Bookman Old Style" w:hAnsi="Bookman Old Style"/>
          <w:color w:val="000000" w:themeColor="text1"/>
          <w:spacing w:val="-3"/>
          <w:sz w:val="24"/>
          <w:szCs w:val="24"/>
        </w:rPr>
        <w:t xml:space="preserve">award </w:t>
      </w:r>
      <w:r w:rsidRPr="001274E0">
        <w:rPr>
          <w:rFonts w:ascii="Bookman Old Style" w:hAnsi="Bookman Old Style"/>
          <w:color w:val="000000" w:themeColor="text1"/>
          <w:sz w:val="24"/>
          <w:szCs w:val="24"/>
        </w:rPr>
        <w:t xml:space="preserve">if it </w:t>
      </w:r>
      <w:r w:rsidRPr="001274E0">
        <w:rPr>
          <w:rFonts w:ascii="Bookman Old Style" w:hAnsi="Bookman Old Style"/>
          <w:color w:val="000000" w:themeColor="text1"/>
          <w:spacing w:val="-3"/>
          <w:sz w:val="24"/>
          <w:szCs w:val="24"/>
        </w:rPr>
        <w:t xml:space="preserve">determines that </w:t>
      </w:r>
      <w:r w:rsidRPr="001274E0">
        <w:rPr>
          <w:rFonts w:ascii="Bookman Old Style" w:hAnsi="Bookman Old Style"/>
          <w:color w:val="000000" w:themeColor="text1"/>
          <w:sz w:val="24"/>
          <w:szCs w:val="24"/>
        </w:rPr>
        <w:t xml:space="preserve">the </w:t>
      </w:r>
      <w:r w:rsidRPr="001274E0">
        <w:rPr>
          <w:rFonts w:ascii="Bookman Old Style" w:hAnsi="Bookman Old Style"/>
          <w:color w:val="000000" w:themeColor="text1"/>
          <w:spacing w:val="-3"/>
          <w:sz w:val="24"/>
          <w:szCs w:val="24"/>
        </w:rPr>
        <w:t xml:space="preserve">Tenderer </w:t>
      </w:r>
      <w:r w:rsidRPr="001274E0">
        <w:rPr>
          <w:rFonts w:ascii="Bookman Old Style" w:hAnsi="Bookman Old Style"/>
          <w:color w:val="000000" w:themeColor="text1"/>
          <w:spacing w:val="-4"/>
          <w:sz w:val="24"/>
          <w:szCs w:val="24"/>
        </w:rPr>
        <w:t xml:space="preserve">recommended </w:t>
      </w:r>
      <w:r w:rsidRPr="001274E0">
        <w:rPr>
          <w:rFonts w:ascii="Bookman Old Style" w:hAnsi="Bookman Old Style"/>
          <w:color w:val="000000" w:themeColor="text1"/>
          <w:sz w:val="24"/>
          <w:szCs w:val="24"/>
        </w:rPr>
        <w:t xml:space="preserve">for </w:t>
      </w:r>
      <w:r w:rsidRPr="001274E0">
        <w:rPr>
          <w:rFonts w:ascii="Bookman Old Style" w:hAnsi="Bookman Old Style"/>
          <w:color w:val="000000" w:themeColor="text1"/>
          <w:spacing w:val="-3"/>
          <w:sz w:val="24"/>
          <w:szCs w:val="24"/>
        </w:rPr>
        <w:t xml:space="preserve">award </w:t>
      </w:r>
      <w:r w:rsidRPr="001274E0">
        <w:rPr>
          <w:rFonts w:ascii="Bookman Old Style" w:hAnsi="Bookman Old Style"/>
          <w:color w:val="000000" w:themeColor="text1"/>
          <w:sz w:val="24"/>
          <w:szCs w:val="24"/>
        </w:rPr>
        <w:t xml:space="preserve">has </w:t>
      </w:r>
      <w:proofErr w:type="gramStart"/>
      <w:r w:rsidRPr="001274E0">
        <w:rPr>
          <w:rFonts w:ascii="Bookman Old Style" w:hAnsi="Bookman Old Style"/>
          <w:color w:val="000000" w:themeColor="text1"/>
          <w:spacing w:val="-3"/>
          <w:sz w:val="24"/>
          <w:szCs w:val="24"/>
        </w:rPr>
        <w:t xml:space="preserve">engaged  </w:t>
      </w:r>
      <w:r w:rsidRPr="001274E0">
        <w:rPr>
          <w:rFonts w:ascii="Bookman Old Style" w:hAnsi="Bookman Old Style"/>
          <w:color w:val="000000" w:themeColor="text1"/>
          <w:sz w:val="24"/>
          <w:szCs w:val="24"/>
        </w:rPr>
        <w:t>in</w:t>
      </w:r>
      <w:proofErr w:type="gramEnd"/>
      <w:r w:rsidRPr="001274E0">
        <w:rPr>
          <w:rFonts w:ascii="Bookman Old Style" w:hAnsi="Bookman Old Style"/>
          <w:color w:val="000000" w:themeColor="text1"/>
          <w:spacing w:val="-4"/>
          <w:sz w:val="24"/>
          <w:szCs w:val="24"/>
        </w:rPr>
        <w:t xml:space="preserve"> </w:t>
      </w:r>
      <w:r w:rsidRPr="001274E0">
        <w:rPr>
          <w:rFonts w:ascii="Bookman Old Style" w:hAnsi="Bookman Old Style"/>
          <w:color w:val="000000" w:themeColor="text1"/>
          <w:spacing w:val="-3"/>
          <w:sz w:val="24"/>
          <w:szCs w:val="24"/>
        </w:rPr>
        <w:t>corrupt</w:t>
      </w:r>
      <w:r w:rsidRPr="001274E0">
        <w:rPr>
          <w:rFonts w:ascii="Bookman Old Style" w:hAnsi="Bookman Old Style"/>
          <w:color w:val="000000" w:themeColor="text1"/>
          <w:spacing w:val="-5"/>
          <w:sz w:val="24"/>
          <w:szCs w:val="24"/>
        </w:rPr>
        <w:t xml:space="preserve"> </w:t>
      </w:r>
      <w:r w:rsidRPr="001274E0">
        <w:rPr>
          <w:rFonts w:ascii="Bookman Old Style" w:hAnsi="Bookman Old Style"/>
          <w:color w:val="000000" w:themeColor="text1"/>
          <w:sz w:val="24"/>
          <w:szCs w:val="24"/>
        </w:rPr>
        <w:t>or</w:t>
      </w:r>
      <w:r w:rsidRPr="001274E0">
        <w:rPr>
          <w:rFonts w:ascii="Bookman Old Style" w:hAnsi="Bookman Old Style"/>
          <w:color w:val="000000" w:themeColor="text1"/>
          <w:spacing w:val="-5"/>
          <w:sz w:val="24"/>
          <w:szCs w:val="24"/>
        </w:rPr>
        <w:t xml:space="preserve"> </w:t>
      </w:r>
      <w:r w:rsidRPr="001274E0">
        <w:rPr>
          <w:rFonts w:ascii="Bookman Old Style" w:hAnsi="Bookman Old Style"/>
          <w:color w:val="000000" w:themeColor="text1"/>
          <w:spacing w:val="-3"/>
          <w:sz w:val="24"/>
          <w:szCs w:val="24"/>
        </w:rPr>
        <w:t>fraudulent</w:t>
      </w:r>
      <w:r w:rsidRPr="001274E0">
        <w:rPr>
          <w:rFonts w:ascii="Bookman Old Style" w:hAnsi="Bookman Old Style"/>
          <w:color w:val="000000" w:themeColor="text1"/>
          <w:spacing w:val="-5"/>
          <w:sz w:val="24"/>
          <w:szCs w:val="24"/>
        </w:rPr>
        <w:t xml:space="preserve"> </w:t>
      </w:r>
      <w:r w:rsidRPr="001274E0">
        <w:rPr>
          <w:rFonts w:ascii="Bookman Old Style" w:hAnsi="Bookman Old Style"/>
          <w:color w:val="000000" w:themeColor="text1"/>
          <w:spacing w:val="-3"/>
          <w:sz w:val="24"/>
          <w:szCs w:val="24"/>
        </w:rPr>
        <w:t>practices</w:t>
      </w:r>
      <w:r w:rsidRPr="001274E0">
        <w:rPr>
          <w:rFonts w:ascii="Bookman Old Style" w:hAnsi="Bookman Old Style"/>
          <w:color w:val="000000" w:themeColor="text1"/>
          <w:spacing w:val="-5"/>
          <w:sz w:val="24"/>
          <w:szCs w:val="24"/>
        </w:rPr>
        <w:t xml:space="preserve"> </w:t>
      </w:r>
      <w:r w:rsidRPr="001274E0">
        <w:rPr>
          <w:rFonts w:ascii="Bookman Old Style" w:hAnsi="Bookman Old Style"/>
          <w:color w:val="000000" w:themeColor="text1"/>
          <w:sz w:val="24"/>
          <w:szCs w:val="24"/>
        </w:rPr>
        <w:t>in</w:t>
      </w:r>
      <w:r w:rsidRPr="001274E0">
        <w:rPr>
          <w:rFonts w:ascii="Bookman Old Style" w:hAnsi="Bookman Old Style"/>
          <w:color w:val="000000" w:themeColor="text1"/>
          <w:spacing w:val="-4"/>
          <w:sz w:val="24"/>
          <w:szCs w:val="24"/>
        </w:rPr>
        <w:t xml:space="preserve"> </w:t>
      </w:r>
      <w:r w:rsidRPr="001274E0">
        <w:rPr>
          <w:rFonts w:ascii="Bookman Old Style" w:hAnsi="Bookman Old Style"/>
          <w:color w:val="000000" w:themeColor="text1"/>
          <w:spacing w:val="-3"/>
          <w:sz w:val="24"/>
          <w:szCs w:val="24"/>
        </w:rPr>
        <w:t>competing</w:t>
      </w:r>
      <w:r w:rsidRPr="001274E0">
        <w:rPr>
          <w:rFonts w:ascii="Bookman Old Style" w:hAnsi="Bookman Old Style"/>
          <w:color w:val="000000" w:themeColor="text1"/>
          <w:spacing w:val="-5"/>
          <w:sz w:val="24"/>
          <w:szCs w:val="24"/>
        </w:rPr>
        <w:t xml:space="preserve"> </w:t>
      </w:r>
      <w:r w:rsidRPr="001274E0">
        <w:rPr>
          <w:rFonts w:ascii="Bookman Old Style" w:hAnsi="Bookman Old Style"/>
          <w:color w:val="000000" w:themeColor="text1"/>
          <w:sz w:val="24"/>
          <w:szCs w:val="24"/>
        </w:rPr>
        <w:t>for</w:t>
      </w:r>
      <w:r w:rsidRPr="001274E0">
        <w:rPr>
          <w:rFonts w:ascii="Bookman Old Style" w:hAnsi="Bookman Old Style"/>
          <w:color w:val="000000" w:themeColor="text1"/>
          <w:spacing w:val="-5"/>
          <w:sz w:val="24"/>
          <w:szCs w:val="24"/>
        </w:rPr>
        <w:t xml:space="preserve"> </w:t>
      </w:r>
      <w:r w:rsidRPr="001274E0">
        <w:rPr>
          <w:rFonts w:ascii="Bookman Old Style" w:hAnsi="Bookman Old Style"/>
          <w:color w:val="000000" w:themeColor="text1"/>
          <w:sz w:val="24"/>
          <w:szCs w:val="24"/>
        </w:rPr>
        <w:t>the</w:t>
      </w:r>
      <w:r w:rsidRPr="001274E0">
        <w:rPr>
          <w:rFonts w:ascii="Bookman Old Style" w:hAnsi="Bookman Old Style"/>
          <w:color w:val="000000" w:themeColor="text1"/>
          <w:spacing w:val="-5"/>
          <w:sz w:val="24"/>
          <w:szCs w:val="24"/>
        </w:rPr>
        <w:t xml:space="preserve"> </w:t>
      </w:r>
      <w:r w:rsidRPr="001274E0">
        <w:rPr>
          <w:rFonts w:ascii="Bookman Old Style" w:hAnsi="Bookman Old Style"/>
          <w:color w:val="000000" w:themeColor="text1"/>
          <w:spacing w:val="-3"/>
          <w:sz w:val="24"/>
          <w:szCs w:val="24"/>
        </w:rPr>
        <w:t>contract</w:t>
      </w:r>
      <w:r w:rsidRPr="001274E0">
        <w:rPr>
          <w:rFonts w:ascii="Bookman Old Style" w:hAnsi="Bookman Old Style"/>
          <w:color w:val="000000" w:themeColor="text1"/>
          <w:spacing w:val="-5"/>
          <w:sz w:val="24"/>
          <w:szCs w:val="24"/>
        </w:rPr>
        <w:t xml:space="preserve"> </w:t>
      </w:r>
      <w:r w:rsidRPr="001274E0">
        <w:rPr>
          <w:rFonts w:ascii="Bookman Old Style" w:hAnsi="Bookman Old Style"/>
          <w:color w:val="000000" w:themeColor="text1"/>
          <w:sz w:val="24"/>
          <w:szCs w:val="24"/>
        </w:rPr>
        <w:t>in</w:t>
      </w:r>
      <w:r w:rsidRPr="001274E0">
        <w:rPr>
          <w:rFonts w:ascii="Bookman Old Style" w:hAnsi="Bookman Old Style"/>
          <w:color w:val="000000" w:themeColor="text1"/>
          <w:spacing w:val="-4"/>
          <w:sz w:val="24"/>
          <w:szCs w:val="24"/>
        </w:rPr>
        <w:t xml:space="preserve"> </w:t>
      </w:r>
      <w:r w:rsidRPr="001274E0">
        <w:rPr>
          <w:rFonts w:ascii="Bookman Old Style" w:hAnsi="Bookman Old Style"/>
          <w:color w:val="000000" w:themeColor="text1"/>
          <w:spacing w:val="-3"/>
          <w:sz w:val="24"/>
          <w:szCs w:val="24"/>
        </w:rPr>
        <w:t>question;</w:t>
      </w:r>
    </w:p>
    <w:p w14:paraId="47AF46CA" w14:textId="77777777" w:rsidR="001D684E" w:rsidRPr="001274E0" w:rsidRDefault="001D684E" w:rsidP="001D684E">
      <w:pPr>
        <w:pStyle w:val="BodyText"/>
        <w:spacing w:before="3"/>
        <w:rPr>
          <w:rFonts w:ascii="Bookman Old Style" w:hAnsi="Bookman Old Style"/>
          <w:color w:val="000000" w:themeColor="text1"/>
          <w:sz w:val="24"/>
          <w:szCs w:val="24"/>
        </w:rPr>
      </w:pPr>
    </w:p>
    <w:p w14:paraId="2A3B9C5C" w14:textId="77777777" w:rsidR="001D684E" w:rsidRPr="001274E0" w:rsidRDefault="001D684E" w:rsidP="001D684E">
      <w:pPr>
        <w:pStyle w:val="ListParagraph"/>
        <w:numPr>
          <w:ilvl w:val="2"/>
          <w:numId w:val="1"/>
        </w:numPr>
        <w:tabs>
          <w:tab w:val="left" w:pos="1389"/>
        </w:tabs>
        <w:spacing w:line="244" w:lineRule="auto"/>
        <w:ind w:right="211"/>
        <w:jc w:val="both"/>
        <w:rPr>
          <w:rFonts w:ascii="Bookman Old Style" w:hAnsi="Bookman Old Style"/>
          <w:color w:val="000000" w:themeColor="text1"/>
          <w:spacing w:val="-3"/>
          <w:sz w:val="24"/>
          <w:szCs w:val="24"/>
        </w:rPr>
      </w:pPr>
      <w:r w:rsidRPr="001274E0">
        <w:rPr>
          <w:rFonts w:ascii="Bookman Old Style" w:hAnsi="Bookman Old Style"/>
          <w:color w:val="000000" w:themeColor="text1"/>
          <w:spacing w:val="-3"/>
          <w:sz w:val="24"/>
          <w:szCs w:val="24"/>
        </w:rPr>
        <w:t xml:space="preserve">in pursuance of clause 33, 34 and 35 of ITT an action may be initiated to debar the Tenderer from participating in the Tender or executing the Contract if it is determined that the firm has engaged in corrupt or/and fraudulent practices in competing for, or in executing, a </w:t>
      </w:r>
      <w:proofErr w:type="gramStart"/>
      <w:r w:rsidRPr="001274E0">
        <w:rPr>
          <w:rFonts w:ascii="Bookman Old Style" w:hAnsi="Bookman Old Style"/>
          <w:color w:val="000000" w:themeColor="text1"/>
          <w:spacing w:val="-3"/>
          <w:sz w:val="24"/>
          <w:szCs w:val="24"/>
        </w:rPr>
        <w:t>Government</w:t>
      </w:r>
      <w:proofErr w:type="gramEnd"/>
      <w:r w:rsidRPr="001274E0">
        <w:rPr>
          <w:rFonts w:ascii="Bookman Old Style" w:hAnsi="Bookman Old Style"/>
          <w:color w:val="000000" w:themeColor="text1"/>
          <w:spacing w:val="-3"/>
          <w:sz w:val="24"/>
          <w:szCs w:val="24"/>
        </w:rPr>
        <w:t xml:space="preserve"> contract in question.</w:t>
      </w:r>
    </w:p>
    <w:p w14:paraId="4BEA3B41" w14:textId="77777777" w:rsidR="001D684E" w:rsidRPr="001274E0" w:rsidRDefault="001D684E" w:rsidP="001D684E">
      <w:pPr>
        <w:pStyle w:val="BodyText"/>
        <w:spacing w:before="2"/>
        <w:rPr>
          <w:rFonts w:ascii="Bookman Old Style" w:hAnsi="Bookman Old Style"/>
          <w:color w:val="000000" w:themeColor="text1"/>
          <w:sz w:val="2"/>
          <w:szCs w:val="2"/>
        </w:rPr>
      </w:pPr>
    </w:p>
    <w:p w14:paraId="73F0118A" w14:textId="77777777" w:rsidR="001D684E" w:rsidRPr="001274E0" w:rsidRDefault="001D684E" w:rsidP="001D684E">
      <w:pPr>
        <w:pStyle w:val="BodyText"/>
        <w:spacing w:before="2"/>
        <w:rPr>
          <w:rFonts w:ascii="Bookman Old Style" w:hAnsi="Bookman Old Style"/>
          <w:color w:val="000000" w:themeColor="text1"/>
          <w:sz w:val="24"/>
          <w:szCs w:val="24"/>
        </w:rPr>
      </w:pPr>
    </w:p>
    <w:p w14:paraId="5BDDCEAC" w14:textId="77777777" w:rsidR="001D684E" w:rsidRPr="001274E0" w:rsidRDefault="001D684E" w:rsidP="001D684E">
      <w:pPr>
        <w:pStyle w:val="ListParagraph"/>
        <w:numPr>
          <w:ilvl w:val="1"/>
          <w:numId w:val="1"/>
        </w:numPr>
        <w:tabs>
          <w:tab w:val="left" w:pos="818"/>
          <w:tab w:val="left" w:pos="820"/>
        </w:tabs>
        <w:spacing w:line="244" w:lineRule="auto"/>
        <w:ind w:right="218"/>
        <w:jc w:val="both"/>
        <w:rPr>
          <w:rFonts w:ascii="Bookman Old Style" w:hAnsi="Bookman Old Style"/>
          <w:color w:val="000000" w:themeColor="text1"/>
          <w:sz w:val="24"/>
          <w:szCs w:val="24"/>
        </w:rPr>
      </w:pPr>
      <w:r w:rsidRPr="001274E0">
        <w:rPr>
          <w:rFonts w:ascii="Bookman Old Style" w:hAnsi="Bookman Old Style"/>
          <w:color w:val="000000" w:themeColor="text1"/>
          <w:sz w:val="24"/>
          <w:szCs w:val="24"/>
        </w:rPr>
        <w:t>Furthermore</w:t>
      </w:r>
      <w:r w:rsidRPr="001274E0">
        <w:rPr>
          <w:rFonts w:ascii="Bookman Old Style" w:hAnsi="Bookman Old Style"/>
          <w:color w:val="000000" w:themeColor="text1"/>
          <w:spacing w:val="-3"/>
          <w:sz w:val="24"/>
          <w:szCs w:val="24"/>
        </w:rPr>
        <w:t xml:space="preserve">, Tenderers shall </w:t>
      </w:r>
      <w:r w:rsidRPr="001274E0">
        <w:rPr>
          <w:rFonts w:ascii="Bookman Old Style" w:hAnsi="Bookman Old Style"/>
          <w:color w:val="000000" w:themeColor="text1"/>
          <w:sz w:val="24"/>
          <w:szCs w:val="24"/>
        </w:rPr>
        <w:t xml:space="preserve">be </w:t>
      </w:r>
      <w:r w:rsidRPr="001274E0">
        <w:rPr>
          <w:rFonts w:ascii="Bookman Old Style" w:hAnsi="Bookman Old Style"/>
          <w:color w:val="000000" w:themeColor="text1"/>
          <w:spacing w:val="-3"/>
          <w:sz w:val="24"/>
          <w:szCs w:val="24"/>
        </w:rPr>
        <w:t xml:space="preserve">aware </w:t>
      </w:r>
      <w:r w:rsidRPr="001274E0">
        <w:rPr>
          <w:rFonts w:ascii="Bookman Old Style" w:hAnsi="Bookman Old Style"/>
          <w:color w:val="000000" w:themeColor="text1"/>
          <w:sz w:val="24"/>
          <w:szCs w:val="24"/>
        </w:rPr>
        <w:t xml:space="preserve">of the </w:t>
      </w:r>
      <w:r w:rsidRPr="001274E0">
        <w:rPr>
          <w:rFonts w:ascii="Bookman Old Style" w:hAnsi="Bookman Old Style"/>
          <w:color w:val="000000" w:themeColor="text1"/>
          <w:spacing w:val="-3"/>
          <w:sz w:val="24"/>
          <w:szCs w:val="24"/>
        </w:rPr>
        <w:t xml:space="preserve">provision stated </w:t>
      </w:r>
      <w:r w:rsidRPr="001274E0">
        <w:rPr>
          <w:rFonts w:ascii="Bookman Old Style" w:hAnsi="Bookman Old Style"/>
          <w:color w:val="000000" w:themeColor="text1"/>
          <w:sz w:val="24"/>
          <w:szCs w:val="24"/>
        </w:rPr>
        <w:t xml:space="preserve">in </w:t>
      </w:r>
      <w:r w:rsidRPr="001274E0">
        <w:rPr>
          <w:rFonts w:ascii="Bookman Old Style" w:hAnsi="Bookman Old Style"/>
          <w:color w:val="000000" w:themeColor="text1"/>
          <w:spacing w:val="-3"/>
          <w:sz w:val="24"/>
          <w:szCs w:val="24"/>
        </w:rPr>
        <w:t xml:space="preserve">sub-clause </w:t>
      </w:r>
      <w:r w:rsidRPr="001274E0">
        <w:rPr>
          <w:rFonts w:ascii="Bookman Old Style" w:hAnsi="Bookman Old Style"/>
          <w:color w:val="000000" w:themeColor="text1"/>
          <w:sz w:val="24"/>
          <w:szCs w:val="24"/>
        </w:rPr>
        <w:t xml:space="preserve">4.4 and </w:t>
      </w:r>
      <w:r w:rsidRPr="001274E0">
        <w:rPr>
          <w:rFonts w:ascii="Bookman Old Style" w:hAnsi="Bookman Old Style"/>
          <w:color w:val="000000" w:themeColor="text1"/>
          <w:spacing w:val="-3"/>
          <w:sz w:val="24"/>
          <w:szCs w:val="24"/>
        </w:rPr>
        <w:t xml:space="preserve">sub-clause 23.1 </w:t>
      </w:r>
      <w:r w:rsidRPr="001274E0">
        <w:rPr>
          <w:rFonts w:ascii="Bookman Old Style" w:hAnsi="Bookman Old Style"/>
          <w:color w:val="000000" w:themeColor="text1"/>
          <w:sz w:val="24"/>
          <w:szCs w:val="24"/>
        </w:rPr>
        <w:t xml:space="preserve">of the </w:t>
      </w:r>
      <w:r w:rsidRPr="001274E0">
        <w:rPr>
          <w:rFonts w:ascii="Bookman Old Style" w:hAnsi="Bookman Old Style"/>
          <w:color w:val="000000" w:themeColor="text1"/>
          <w:spacing w:val="-3"/>
          <w:sz w:val="24"/>
          <w:szCs w:val="24"/>
        </w:rPr>
        <w:t xml:space="preserve">General Conditions </w:t>
      </w:r>
      <w:r w:rsidRPr="001274E0">
        <w:rPr>
          <w:rFonts w:ascii="Bookman Old Style" w:hAnsi="Bookman Old Style"/>
          <w:color w:val="000000" w:themeColor="text1"/>
          <w:sz w:val="24"/>
          <w:szCs w:val="24"/>
        </w:rPr>
        <w:t>of</w:t>
      </w:r>
      <w:r w:rsidRPr="001274E0">
        <w:rPr>
          <w:rFonts w:ascii="Bookman Old Style" w:hAnsi="Bookman Old Style"/>
          <w:color w:val="000000" w:themeColor="text1"/>
          <w:spacing w:val="-9"/>
          <w:sz w:val="24"/>
          <w:szCs w:val="24"/>
        </w:rPr>
        <w:t xml:space="preserve"> </w:t>
      </w:r>
      <w:r w:rsidRPr="001274E0">
        <w:rPr>
          <w:rFonts w:ascii="Bookman Old Style" w:hAnsi="Bookman Old Style"/>
          <w:color w:val="000000" w:themeColor="text1"/>
          <w:spacing w:val="-3"/>
          <w:sz w:val="24"/>
          <w:szCs w:val="24"/>
        </w:rPr>
        <w:t xml:space="preserve">Contract. </w:t>
      </w:r>
    </w:p>
    <w:p w14:paraId="674E79EB" w14:textId="77777777" w:rsidR="001D684E" w:rsidRPr="001274E0" w:rsidRDefault="001D684E" w:rsidP="001D684E">
      <w:pPr>
        <w:tabs>
          <w:tab w:val="left" w:pos="818"/>
          <w:tab w:val="left" w:pos="820"/>
          <w:tab w:val="left" w:pos="3206"/>
        </w:tabs>
        <w:spacing w:line="244" w:lineRule="auto"/>
        <w:ind w:right="216"/>
        <w:rPr>
          <w:rFonts w:ascii="Bookman Old Style" w:hAnsi="Bookman Old Style"/>
          <w:color w:val="000000" w:themeColor="text1"/>
          <w:sz w:val="24"/>
          <w:szCs w:val="24"/>
        </w:rPr>
      </w:pPr>
    </w:p>
    <w:p w14:paraId="48A8199E" w14:textId="77777777" w:rsidR="001D684E" w:rsidRPr="001274E0" w:rsidRDefault="001D684E" w:rsidP="001D684E">
      <w:pPr>
        <w:pStyle w:val="Heading1"/>
        <w:numPr>
          <w:ilvl w:val="0"/>
          <w:numId w:val="1"/>
        </w:numPr>
        <w:tabs>
          <w:tab w:val="left" w:pos="818"/>
          <w:tab w:val="left" w:pos="820"/>
        </w:tabs>
        <w:spacing w:before="1"/>
        <w:rPr>
          <w:rFonts w:ascii="Bookman Old Style" w:eastAsiaTheme="minorHAnsi" w:hAnsi="Bookman Old Style" w:cs="Times-Bold"/>
          <w:color w:val="000000" w:themeColor="text1"/>
          <w:sz w:val="24"/>
          <w:szCs w:val="24"/>
          <w:lang w:bidi="hi-IN"/>
        </w:rPr>
      </w:pPr>
      <w:r w:rsidRPr="001274E0">
        <w:rPr>
          <w:rFonts w:ascii="Bookman Old Style" w:eastAsiaTheme="minorHAnsi" w:hAnsi="Bookman Old Style" w:cs="Times-Bold"/>
          <w:color w:val="000000" w:themeColor="text1"/>
          <w:sz w:val="24"/>
          <w:szCs w:val="24"/>
          <w:lang w:bidi="hi-IN"/>
        </w:rPr>
        <w:t>Debarment of Tenderer by the Procurement Entity</w:t>
      </w:r>
    </w:p>
    <w:p w14:paraId="73EB95CA" w14:textId="77777777" w:rsidR="001D684E" w:rsidRPr="001274E0" w:rsidRDefault="001D684E" w:rsidP="001D684E">
      <w:pPr>
        <w:pStyle w:val="ListParagraph"/>
        <w:numPr>
          <w:ilvl w:val="1"/>
          <w:numId w:val="1"/>
        </w:numPr>
        <w:tabs>
          <w:tab w:val="left" w:pos="818"/>
          <w:tab w:val="left" w:pos="820"/>
        </w:tabs>
        <w:spacing w:line="244" w:lineRule="auto"/>
        <w:ind w:right="218"/>
        <w:jc w:val="both"/>
        <w:rPr>
          <w:rFonts w:ascii="Bookman Old Style" w:eastAsiaTheme="minorHAnsi" w:hAnsi="Bookman Old Style" w:cs="Times-Roman"/>
          <w:color w:val="000000" w:themeColor="text1"/>
          <w:sz w:val="24"/>
          <w:szCs w:val="24"/>
          <w:lang w:bidi="hi-IN"/>
        </w:rPr>
      </w:pPr>
      <w:r w:rsidRPr="001274E0">
        <w:rPr>
          <w:rFonts w:ascii="Bookman Old Style" w:eastAsiaTheme="minorHAnsi" w:hAnsi="Bookman Old Style" w:cs="Times-Roman"/>
          <w:color w:val="000000" w:themeColor="text1"/>
          <w:sz w:val="24"/>
          <w:szCs w:val="24"/>
          <w:lang w:bidi="hi-IN"/>
        </w:rPr>
        <w:t xml:space="preserve">The Procurement Entity may proceed with debarring such Tenderer or </w:t>
      </w:r>
      <w:r w:rsidRPr="001274E0">
        <w:rPr>
          <w:rFonts w:ascii="Bookman Old Style" w:eastAsiaTheme="minorHAnsi" w:hAnsi="Bookman Old Style" w:cs="Times-Roman"/>
          <w:color w:val="000000" w:themeColor="text1"/>
          <w:sz w:val="24"/>
          <w:szCs w:val="24"/>
          <w:lang w:bidi="hi-IN"/>
        </w:rPr>
        <w:lastRenderedPageBreak/>
        <w:t xml:space="preserve">contractor </w:t>
      </w:r>
      <w:r w:rsidRPr="001274E0">
        <w:rPr>
          <w:rFonts w:ascii="Bookman Old Style" w:hAnsi="Bookman Old Style"/>
          <w:color w:val="000000" w:themeColor="text1"/>
          <w:sz w:val="24"/>
          <w:szCs w:val="24"/>
        </w:rPr>
        <w:t>or</w:t>
      </w:r>
      <w:r w:rsidRPr="001274E0">
        <w:rPr>
          <w:rFonts w:ascii="Bookman Old Style" w:eastAsiaTheme="minorHAnsi" w:hAnsi="Bookman Old Style" w:cs="Times-Roman"/>
          <w:color w:val="000000" w:themeColor="text1"/>
          <w:sz w:val="24"/>
          <w:szCs w:val="24"/>
          <w:lang w:bidi="hi-IN"/>
        </w:rPr>
        <w:t xml:space="preserve"> supplier or any of the successor of the Tenderer or contractor or supplier who has engaged directly or through an agent in a corrupt or fraudulent practices in participating or competing or executing the contract including misleading the Procurement Entity at any stage of procurement and executing activity.</w:t>
      </w:r>
    </w:p>
    <w:p w14:paraId="2FDE6CF5" w14:textId="77777777" w:rsidR="001D684E" w:rsidRPr="001274E0" w:rsidRDefault="001D684E" w:rsidP="001D684E">
      <w:pPr>
        <w:pStyle w:val="ListParagraph"/>
        <w:widowControl/>
        <w:numPr>
          <w:ilvl w:val="1"/>
          <w:numId w:val="1"/>
        </w:numPr>
        <w:tabs>
          <w:tab w:val="left" w:pos="818"/>
          <w:tab w:val="left" w:pos="820"/>
          <w:tab w:val="left" w:pos="3206"/>
        </w:tabs>
        <w:adjustRightInd w:val="0"/>
        <w:ind w:right="216"/>
        <w:jc w:val="both"/>
        <w:rPr>
          <w:rFonts w:ascii="Bookman Old Style" w:eastAsiaTheme="minorHAnsi" w:hAnsi="Bookman Old Style" w:cs="Times-Roman"/>
          <w:color w:val="000000" w:themeColor="text1"/>
          <w:sz w:val="24"/>
          <w:szCs w:val="24"/>
          <w:lang w:bidi="hi-IN"/>
        </w:rPr>
      </w:pPr>
      <w:r w:rsidRPr="001274E0">
        <w:rPr>
          <w:rFonts w:ascii="Bookman Old Style" w:eastAsiaTheme="minorHAnsi" w:hAnsi="Bookman Old Style" w:cs="Times-Roman"/>
          <w:color w:val="000000" w:themeColor="text1"/>
          <w:sz w:val="24"/>
          <w:szCs w:val="24"/>
          <w:lang w:bidi="hi-IN"/>
        </w:rPr>
        <w:t>The Committee constituted by the Procurement Entity, consisting of such officers not below the rank of Tender Inviting Authority will be the Debarment Committee to consider the tenders/proposals for debarring bidder or contractor or supplier and to take a decision thereof.</w:t>
      </w:r>
    </w:p>
    <w:p w14:paraId="0306AF2D" w14:textId="77777777" w:rsidR="001D684E" w:rsidRPr="001274E0" w:rsidRDefault="001D684E" w:rsidP="001D684E">
      <w:pPr>
        <w:pStyle w:val="ListParagraph"/>
        <w:widowControl/>
        <w:tabs>
          <w:tab w:val="left" w:pos="818"/>
          <w:tab w:val="left" w:pos="820"/>
          <w:tab w:val="left" w:pos="3206"/>
        </w:tabs>
        <w:adjustRightInd w:val="0"/>
        <w:ind w:left="820" w:right="216" w:firstLine="0"/>
        <w:jc w:val="both"/>
        <w:rPr>
          <w:rFonts w:ascii="Bookman Old Style" w:eastAsiaTheme="minorHAnsi" w:hAnsi="Bookman Old Style" w:cs="Times-Roman"/>
          <w:color w:val="000000" w:themeColor="text1"/>
          <w:sz w:val="18"/>
          <w:szCs w:val="18"/>
          <w:lang w:bidi="hi-IN"/>
        </w:rPr>
      </w:pPr>
    </w:p>
    <w:p w14:paraId="327AFF5B" w14:textId="77777777" w:rsidR="001D684E" w:rsidRPr="001274E0" w:rsidRDefault="001D684E" w:rsidP="001D684E">
      <w:pPr>
        <w:pStyle w:val="ListParagraph"/>
        <w:widowControl/>
        <w:numPr>
          <w:ilvl w:val="1"/>
          <w:numId w:val="1"/>
        </w:numPr>
        <w:tabs>
          <w:tab w:val="left" w:pos="818"/>
          <w:tab w:val="left" w:pos="820"/>
          <w:tab w:val="left" w:pos="3206"/>
        </w:tabs>
        <w:adjustRightInd w:val="0"/>
        <w:ind w:right="216"/>
        <w:jc w:val="both"/>
        <w:rPr>
          <w:rFonts w:ascii="Bookman Old Style" w:eastAsiaTheme="minorHAnsi" w:hAnsi="Bookman Old Style" w:cs="Times-Roman"/>
          <w:color w:val="000000" w:themeColor="text1"/>
          <w:sz w:val="24"/>
          <w:szCs w:val="24"/>
          <w:lang w:bidi="hi-IN"/>
        </w:rPr>
      </w:pPr>
      <w:r w:rsidRPr="001274E0">
        <w:rPr>
          <w:rFonts w:ascii="Bookman Old Style" w:eastAsiaTheme="minorHAnsi" w:hAnsi="Bookman Old Style" w:cs="Times-Roman"/>
          <w:color w:val="000000" w:themeColor="text1"/>
          <w:sz w:val="24"/>
          <w:szCs w:val="24"/>
          <w:lang w:bidi="hi-IN"/>
        </w:rPr>
        <w:t>The Debarment Committee on the receipt of information shall provide a reasonable opportunity, including an oral hearing, to the concerned for making representations before taking a decision.</w:t>
      </w:r>
    </w:p>
    <w:p w14:paraId="33A30DC5" w14:textId="77777777" w:rsidR="001D684E" w:rsidRPr="001274E0" w:rsidRDefault="001D684E" w:rsidP="001D684E">
      <w:pPr>
        <w:pStyle w:val="ListParagraph"/>
        <w:rPr>
          <w:rFonts w:ascii="Bookman Old Style" w:eastAsiaTheme="minorHAnsi" w:hAnsi="Bookman Old Style" w:cs="Times-Roman"/>
          <w:color w:val="000000" w:themeColor="text1"/>
          <w:sz w:val="14"/>
          <w:szCs w:val="14"/>
          <w:lang w:bidi="hi-IN"/>
        </w:rPr>
      </w:pPr>
    </w:p>
    <w:p w14:paraId="11540288" w14:textId="77777777" w:rsidR="001D684E" w:rsidRPr="001274E0" w:rsidRDefault="001D684E" w:rsidP="001D684E">
      <w:pPr>
        <w:pStyle w:val="ListParagraph"/>
        <w:rPr>
          <w:rFonts w:ascii="Bookman Old Style" w:eastAsiaTheme="minorHAnsi" w:hAnsi="Bookman Old Style" w:cs="Times-Roman"/>
          <w:color w:val="000000" w:themeColor="text1"/>
          <w:sz w:val="14"/>
          <w:szCs w:val="14"/>
          <w:lang w:bidi="hi-IN"/>
        </w:rPr>
      </w:pPr>
    </w:p>
    <w:p w14:paraId="5EF1C537" w14:textId="77777777" w:rsidR="001D684E" w:rsidRPr="001274E0" w:rsidRDefault="001D684E" w:rsidP="001D684E">
      <w:pPr>
        <w:pStyle w:val="ListParagraph"/>
        <w:widowControl/>
        <w:numPr>
          <w:ilvl w:val="1"/>
          <w:numId w:val="1"/>
        </w:numPr>
        <w:tabs>
          <w:tab w:val="left" w:pos="818"/>
          <w:tab w:val="left" w:pos="820"/>
          <w:tab w:val="left" w:pos="3206"/>
        </w:tabs>
        <w:adjustRightInd w:val="0"/>
        <w:ind w:right="216"/>
        <w:jc w:val="both"/>
        <w:rPr>
          <w:rFonts w:ascii="Bookman Old Style" w:eastAsiaTheme="minorHAnsi" w:hAnsi="Bookman Old Style" w:cs="Times-Roman"/>
          <w:color w:val="000000" w:themeColor="text1"/>
          <w:sz w:val="24"/>
          <w:szCs w:val="24"/>
          <w:lang w:bidi="hi-IN"/>
        </w:rPr>
      </w:pPr>
      <w:r w:rsidRPr="001274E0">
        <w:rPr>
          <w:rFonts w:ascii="Bookman Old Style" w:eastAsiaTheme="minorHAnsi" w:hAnsi="Bookman Old Style" w:cs="Times-Roman"/>
          <w:color w:val="000000" w:themeColor="text1"/>
          <w:sz w:val="24"/>
          <w:szCs w:val="24"/>
          <w:lang w:bidi="hi-IN"/>
        </w:rPr>
        <w:t>For consideration of debarment, Tender Inviting Authority or any other officer authorized by Tender Accepting Authority shall furnish the details of such bidders or contractors or suppliers who have engaged in corrupt practice and fraudulent practices to the Debarment Committee constituted under sub clause 33.2 above.</w:t>
      </w:r>
    </w:p>
    <w:p w14:paraId="7C27B674" w14:textId="77777777" w:rsidR="001D684E" w:rsidRPr="001274E0" w:rsidRDefault="001D684E" w:rsidP="001D684E">
      <w:pPr>
        <w:pStyle w:val="ListParagraph"/>
        <w:rPr>
          <w:rFonts w:ascii="Bookman Old Style" w:eastAsiaTheme="minorHAnsi" w:hAnsi="Bookman Old Style" w:cs="Times-Roman"/>
          <w:color w:val="000000" w:themeColor="text1"/>
          <w:sz w:val="12"/>
          <w:szCs w:val="12"/>
          <w:lang w:bidi="hi-IN"/>
        </w:rPr>
      </w:pPr>
    </w:p>
    <w:p w14:paraId="1A8F7A6D" w14:textId="77777777" w:rsidR="001D684E" w:rsidRPr="001274E0" w:rsidRDefault="001D684E" w:rsidP="001D684E">
      <w:pPr>
        <w:pStyle w:val="ListParagraph"/>
        <w:widowControl/>
        <w:numPr>
          <w:ilvl w:val="1"/>
          <w:numId w:val="1"/>
        </w:numPr>
        <w:tabs>
          <w:tab w:val="left" w:pos="818"/>
          <w:tab w:val="left" w:pos="820"/>
          <w:tab w:val="left" w:pos="3206"/>
        </w:tabs>
        <w:adjustRightInd w:val="0"/>
        <w:ind w:right="216"/>
        <w:jc w:val="both"/>
        <w:rPr>
          <w:rFonts w:ascii="Bookman Old Style" w:eastAsiaTheme="minorHAnsi" w:hAnsi="Bookman Old Style" w:cs="Times-Roman"/>
          <w:color w:val="000000" w:themeColor="text1"/>
          <w:sz w:val="24"/>
          <w:szCs w:val="24"/>
          <w:lang w:bidi="hi-IN"/>
        </w:rPr>
      </w:pPr>
      <w:r w:rsidRPr="001274E0">
        <w:rPr>
          <w:rFonts w:ascii="Bookman Old Style" w:eastAsiaTheme="minorHAnsi" w:hAnsi="Bookman Old Style" w:cs="Times-Roman"/>
          <w:color w:val="000000" w:themeColor="text1"/>
          <w:sz w:val="24"/>
          <w:szCs w:val="24"/>
          <w:lang w:bidi="hi-IN"/>
        </w:rPr>
        <w:t>The Debarment Committee will make recommendations with reasoning in writing, within thirty days from date of receipt of information.</w:t>
      </w:r>
    </w:p>
    <w:p w14:paraId="0D586BDC" w14:textId="77777777" w:rsidR="001D684E" w:rsidRPr="001274E0" w:rsidRDefault="001D684E" w:rsidP="001D684E">
      <w:pPr>
        <w:pStyle w:val="ListParagraph"/>
        <w:rPr>
          <w:rFonts w:ascii="Bookman Old Style" w:eastAsiaTheme="minorHAnsi" w:hAnsi="Bookman Old Style" w:cs="Times-Roman"/>
          <w:color w:val="000000" w:themeColor="text1"/>
          <w:sz w:val="14"/>
          <w:szCs w:val="14"/>
          <w:lang w:bidi="hi-IN"/>
        </w:rPr>
      </w:pPr>
    </w:p>
    <w:p w14:paraId="142E9C9C" w14:textId="77777777" w:rsidR="001D684E" w:rsidRPr="001274E0" w:rsidRDefault="001D684E" w:rsidP="001D684E">
      <w:pPr>
        <w:widowControl/>
        <w:adjustRightInd w:val="0"/>
        <w:ind w:left="810"/>
        <w:rPr>
          <w:rFonts w:ascii="Bookman Old Style" w:eastAsiaTheme="minorHAnsi" w:hAnsi="Bookman Old Style" w:cs="Times-Roman"/>
          <w:color w:val="000000" w:themeColor="text1"/>
          <w:sz w:val="24"/>
          <w:szCs w:val="24"/>
          <w:lang w:bidi="hi-IN"/>
        </w:rPr>
      </w:pPr>
      <w:r w:rsidRPr="001274E0">
        <w:rPr>
          <w:rFonts w:ascii="Bookman Old Style" w:eastAsiaTheme="minorHAnsi" w:hAnsi="Bookman Old Style" w:cs="Times-Roman"/>
          <w:color w:val="000000" w:themeColor="text1"/>
          <w:sz w:val="24"/>
          <w:szCs w:val="24"/>
          <w:lang w:bidi="hi-IN"/>
        </w:rPr>
        <w:t xml:space="preserve">Provided that, </w:t>
      </w:r>
      <w:proofErr w:type="spellStart"/>
      <w:r w:rsidRPr="001274E0">
        <w:rPr>
          <w:rFonts w:ascii="Bookman Old Style" w:eastAsiaTheme="minorHAnsi" w:hAnsi="Bookman Old Style" w:cs="Times-Roman"/>
          <w:color w:val="000000" w:themeColor="text1"/>
          <w:sz w:val="24"/>
          <w:szCs w:val="24"/>
          <w:lang w:bidi="hi-IN"/>
        </w:rPr>
        <w:t>the</w:t>
      </w:r>
      <w:proofErr w:type="spellEnd"/>
      <w:r w:rsidRPr="001274E0">
        <w:rPr>
          <w:rFonts w:ascii="Bookman Old Style" w:eastAsiaTheme="minorHAnsi" w:hAnsi="Bookman Old Style" w:cs="Times-Roman"/>
          <w:color w:val="000000" w:themeColor="text1"/>
          <w:sz w:val="24"/>
          <w:szCs w:val="24"/>
          <w:lang w:bidi="hi-IN"/>
        </w:rPr>
        <w:t xml:space="preserve"> said period may be extended by another fifteen days by Procurement Entity for the reasons to be recorded in writing.</w:t>
      </w:r>
    </w:p>
    <w:p w14:paraId="5B3ABD4D" w14:textId="77777777" w:rsidR="001D684E" w:rsidRPr="001274E0" w:rsidRDefault="001D684E" w:rsidP="001D684E">
      <w:pPr>
        <w:widowControl/>
        <w:adjustRightInd w:val="0"/>
        <w:rPr>
          <w:rFonts w:ascii="Bookman Old Style" w:eastAsiaTheme="minorHAnsi" w:hAnsi="Bookman Old Style" w:cs="Times-Roman"/>
          <w:color w:val="000000" w:themeColor="text1"/>
          <w:sz w:val="24"/>
          <w:szCs w:val="24"/>
          <w:lang w:bidi="hi-IN"/>
        </w:rPr>
      </w:pPr>
    </w:p>
    <w:p w14:paraId="777D0863" w14:textId="77777777" w:rsidR="001D684E" w:rsidRPr="001274E0" w:rsidRDefault="001D684E" w:rsidP="001D684E">
      <w:pPr>
        <w:pStyle w:val="ListParagraph"/>
        <w:widowControl/>
        <w:numPr>
          <w:ilvl w:val="1"/>
          <w:numId w:val="1"/>
        </w:numPr>
        <w:tabs>
          <w:tab w:val="left" w:pos="818"/>
          <w:tab w:val="left" w:pos="820"/>
          <w:tab w:val="left" w:pos="3206"/>
        </w:tabs>
        <w:adjustRightInd w:val="0"/>
        <w:ind w:right="216"/>
        <w:jc w:val="both"/>
        <w:rPr>
          <w:rFonts w:ascii="Bookman Old Style" w:eastAsiaTheme="minorHAnsi" w:hAnsi="Bookman Old Style" w:cs="Times-Roman"/>
          <w:color w:val="000000" w:themeColor="text1"/>
          <w:sz w:val="24"/>
          <w:szCs w:val="24"/>
          <w:lang w:bidi="hi-IN"/>
        </w:rPr>
      </w:pPr>
      <w:r w:rsidRPr="001274E0">
        <w:rPr>
          <w:rFonts w:ascii="Bookman Old Style" w:eastAsiaTheme="minorHAnsi" w:hAnsi="Bookman Old Style" w:cs="Times-Roman"/>
          <w:color w:val="000000" w:themeColor="text1"/>
          <w:sz w:val="24"/>
          <w:szCs w:val="24"/>
          <w:lang w:bidi="hi-IN"/>
        </w:rPr>
        <w:t>On the recommendations of the Debarment Committee, the Procurement Entity shall by notification debar any of Tenderer or contractor or supplier for a period not exceeding 3 (three) years and publish the same on its website and Karnataka Public Procurement Portal and also maintain the list of such Tenderer or contractor or the supplier or any of its successors.</w:t>
      </w:r>
    </w:p>
    <w:p w14:paraId="12B7C0DE" w14:textId="77777777" w:rsidR="001D684E" w:rsidRPr="001274E0" w:rsidRDefault="001D684E" w:rsidP="001D684E">
      <w:pPr>
        <w:pStyle w:val="ListParagraph"/>
        <w:widowControl/>
        <w:tabs>
          <w:tab w:val="left" w:pos="818"/>
          <w:tab w:val="left" w:pos="820"/>
          <w:tab w:val="left" w:pos="3206"/>
        </w:tabs>
        <w:adjustRightInd w:val="0"/>
        <w:ind w:left="820" w:right="216" w:firstLine="0"/>
        <w:rPr>
          <w:rFonts w:ascii="Bookman Old Style" w:eastAsiaTheme="minorHAnsi" w:hAnsi="Bookman Old Style" w:cs="Times-Roman"/>
          <w:color w:val="000000" w:themeColor="text1"/>
          <w:sz w:val="24"/>
          <w:szCs w:val="24"/>
          <w:lang w:bidi="hi-IN"/>
        </w:rPr>
      </w:pPr>
    </w:p>
    <w:p w14:paraId="2E6EC4B7" w14:textId="77777777" w:rsidR="001D684E" w:rsidRPr="001274E0" w:rsidRDefault="001D684E" w:rsidP="001D684E">
      <w:pPr>
        <w:pStyle w:val="ListParagraph"/>
        <w:widowControl/>
        <w:numPr>
          <w:ilvl w:val="1"/>
          <w:numId w:val="1"/>
        </w:numPr>
        <w:tabs>
          <w:tab w:val="left" w:pos="818"/>
          <w:tab w:val="left" w:pos="820"/>
          <w:tab w:val="left" w:pos="3206"/>
        </w:tabs>
        <w:adjustRightInd w:val="0"/>
        <w:spacing w:line="244" w:lineRule="auto"/>
        <w:ind w:right="216"/>
        <w:jc w:val="both"/>
        <w:rPr>
          <w:rFonts w:ascii="Bookman Old Style" w:hAnsi="Bookman Old Style"/>
          <w:color w:val="000000" w:themeColor="text1"/>
          <w:sz w:val="24"/>
          <w:szCs w:val="24"/>
        </w:rPr>
      </w:pPr>
      <w:r w:rsidRPr="001274E0">
        <w:rPr>
          <w:rFonts w:ascii="Bookman Old Style" w:eastAsiaTheme="minorHAnsi" w:hAnsi="Bookman Old Style" w:cs="Times-Roman"/>
          <w:color w:val="000000" w:themeColor="text1"/>
          <w:sz w:val="24"/>
          <w:szCs w:val="24"/>
          <w:lang w:bidi="hi-IN"/>
        </w:rPr>
        <w:t>The order of debarment shall be deemed to have been automatically revoked on the expiry of the period specified in the debarment order.</w:t>
      </w:r>
    </w:p>
    <w:p w14:paraId="6A7D5F91" w14:textId="77777777" w:rsidR="001D684E" w:rsidRPr="001274E0" w:rsidRDefault="001D684E" w:rsidP="001D684E">
      <w:pPr>
        <w:pStyle w:val="ListParagraph"/>
        <w:rPr>
          <w:rFonts w:ascii="Bookman Old Style" w:hAnsi="Bookman Old Style"/>
          <w:color w:val="000000" w:themeColor="text1"/>
          <w:sz w:val="24"/>
          <w:szCs w:val="24"/>
        </w:rPr>
      </w:pPr>
    </w:p>
    <w:p w14:paraId="66C83BA1" w14:textId="77777777" w:rsidR="001D684E" w:rsidRPr="001274E0" w:rsidRDefault="001D684E" w:rsidP="001D684E">
      <w:pPr>
        <w:pStyle w:val="ListParagraph"/>
        <w:widowControl/>
        <w:numPr>
          <w:ilvl w:val="0"/>
          <w:numId w:val="1"/>
        </w:numPr>
        <w:tabs>
          <w:tab w:val="left" w:pos="818"/>
          <w:tab w:val="left" w:pos="820"/>
          <w:tab w:val="left" w:pos="3206"/>
        </w:tabs>
        <w:adjustRightInd w:val="0"/>
        <w:spacing w:line="244" w:lineRule="auto"/>
        <w:ind w:right="216"/>
        <w:jc w:val="both"/>
        <w:rPr>
          <w:rFonts w:ascii="Bookman Old Style" w:hAnsi="Bookman Old Style"/>
          <w:color w:val="000000" w:themeColor="text1"/>
          <w:sz w:val="32"/>
          <w:szCs w:val="32"/>
        </w:rPr>
      </w:pPr>
      <w:r w:rsidRPr="001274E0">
        <w:rPr>
          <w:rFonts w:ascii="Bookman Old Style" w:eastAsiaTheme="minorHAnsi" w:hAnsi="Bookman Old Style" w:cs="Times-Bold"/>
          <w:b/>
          <w:bCs/>
          <w:color w:val="000000" w:themeColor="text1"/>
          <w:sz w:val="24"/>
          <w:szCs w:val="24"/>
          <w:lang w:bidi="hi-IN"/>
        </w:rPr>
        <w:t>Debarment by the Government</w:t>
      </w:r>
    </w:p>
    <w:p w14:paraId="2AA4764B" w14:textId="77777777" w:rsidR="001D684E" w:rsidRPr="001274E0" w:rsidRDefault="001D684E" w:rsidP="001D684E">
      <w:pPr>
        <w:rPr>
          <w:color w:val="000000" w:themeColor="text1"/>
          <w:sz w:val="14"/>
          <w:szCs w:val="14"/>
        </w:rPr>
      </w:pPr>
    </w:p>
    <w:p w14:paraId="025AD6D1" w14:textId="77777777" w:rsidR="001D684E" w:rsidRPr="001274E0" w:rsidRDefault="001D684E" w:rsidP="001D684E">
      <w:pPr>
        <w:pStyle w:val="ListParagraph"/>
        <w:widowControl/>
        <w:numPr>
          <w:ilvl w:val="1"/>
          <w:numId w:val="1"/>
        </w:numPr>
        <w:tabs>
          <w:tab w:val="left" w:pos="818"/>
          <w:tab w:val="left" w:pos="820"/>
          <w:tab w:val="left" w:pos="3206"/>
        </w:tabs>
        <w:adjustRightInd w:val="0"/>
        <w:spacing w:line="244" w:lineRule="auto"/>
        <w:ind w:right="216"/>
        <w:jc w:val="both"/>
        <w:rPr>
          <w:rFonts w:ascii="Bookman Old Style" w:eastAsiaTheme="minorHAnsi" w:hAnsi="Bookman Old Style" w:cs="Times-Roman"/>
          <w:color w:val="000000" w:themeColor="text1"/>
          <w:sz w:val="24"/>
          <w:szCs w:val="24"/>
          <w:lang w:bidi="hi-IN"/>
        </w:rPr>
      </w:pPr>
      <w:r w:rsidRPr="001274E0">
        <w:rPr>
          <w:color w:val="000000" w:themeColor="text1"/>
        </w:rPr>
        <w:tab/>
      </w:r>
      <w:r w:rsidRPr="001274E0">
        <w:rPr>
          <w:rFonts w:ascii="Bookman Old Style" w:eastAsiaTheme="minorHAnsi" w:hAnsi="Bookman Old Style" w:cs="Times-Roman"/>
          <w:color w:val="000000" w:themeColor="text1"/>
          <w:sz w:val="24"/>
          <w:szCs w:val="24"/>
          <w:lang w:bidi="hi-IN"/>
        </w:rPr>
        <w:t>The Government may debar a Tenderer or contractor or supplier, in the public interest and on the grounds specified in the KTPP Act.</w:t>
      </w:r>
    </w:p>
    <w:p w14:paraId="71EFD2E9" w14:textId="77777777" w:rsidR="001D684E" w:rsidRPr="001274E0" w:rsidRDefault="001D684E" w:rsidP="001D684E">
      <w:pPr>
        <w:pStyle w:val="ListParagraph"/>
        <w:widowControl/>
        <w:tabs>
          <w:tab w:val="left" w:pos="818"/>
          <w:tab w:val="left" w:pos="820"/>
          <w:tab w:val="left" w:pos="3206"/>
        </w:tabs>
        <w:adjustRightInd w:val="0"/>
        <w:spacing w:line="244" w:lineRule="auto"/>
        <w:ind w:left="820" w:right="216" w:firstLine="0"/>
        <w:jc w:val="both"/>
        <w:rPr>
          <w:rFonts w:ascii="Bookman Old Style" w:eastAsiaTheme="minorHAnsi" w:hAnsi="Bookman Old Style" w:cs="Times-Roman"/>
          <w:color w:val="000000" w:themeColor="text1"/>
          <w:sz w:val="20"/>
          <w:szCs w:val="20"/>
          <w:lang w:bidi="hi-IN"/>
        </w:rPr>
      </w:pPr>
    </w:p>
    <w:p w14:paraId="187B1D53" w14:textId="77777777" w:rsidR="001D684E" w:rsidRPr="001274E0" w:rsidRDefault="001D684E" w:rsidP="001D684E">
      <w:pPr>
        <w:pStyle w:val="ListParagraph"/>
        <w:widowControl/>
        <w:numPr>
          <w:ilvl w:val="1"/>
          <w:numId w:val="1"/>
        </w:numPr>
        <w:tabs>
          <w:tab w:val="left" w:pos="818"/>
          <w:tab w:val="left" w:pos="820"/>
          <w:tab w:val="left" w:pos="968"/>
          <w:tab w:val="left" w:pos="3206"/>
        </w:tabs>
        <w:adjustRightInd w:val="0"/>
        <w:spacing w:line="244" w:lineRule="auto"/>
        <w:ind w:right="216"/>
        <w:jc w:val="both"/>
        <w:rPr>
          <w:rFonts w:ascii="Bookman Old Style" w:hAnsi="Bookman Old Style"/>
          <w:color w:val="000000" w:themeColor="text1"/>
          <w:sz w:val="28"/>
          <w:szCs w:val="28"/>
        </w:rPr>
      </w:pPr>
      <w:r w:rsidRPr="001274E0">
        <w:rPr>
          <w:rFonts w:ascii="Bookman Old Style" w:eastAsiaTheme="minorHAnsi" w:hAnsi="Bookman Old Style" w:cs="Times-Roman"/>
          <w:color w:val="000000" w:themeColor="text1"/>
          <w:sz w:val="24"/>
          <w:szCs w:val="24"/>
          <w:lang w:bidi="hi-IN"/>
        </w:rPr>
        <w:t>The State Level Debarment Committee will consider the tenders/proposals for debarring bidder or contractor or supplier and to take a decision thereof.</w:t>
      </w:r>
    </w:p>
    <w:p w14:paraId="4620BA1D" w14:textId="77777777" w:rsidR="001D684E" w:rsidRPr="001274E0" w:rsidRDefault="001D684E" w:rsidP="001D684E">
      <w:pPr>
        <w:pStyle w:val="ListParagraph"/>
        <w:rPr>
          <w:rFonts w:ascii="Bookman Old Style" w:eastAsiaTheme="minorHAnsi" w:hAnsi="Bookman Old Style" w:cs="Times-Roman"/>
          <w:color w:val="000000" w:themeColor="text1"/>
          <w:sz w:val="20"/>
          <w:szCs w:val="20"/>
          <w:lang w:bidi="hi-IN"/>
        </w:rPr>
      </w:pPr>
    </w:p>
    <w:p w14:paraId="7090D6E1" w14:textId="77777777" w:rsidR="001D684E" w:rsidRPr="001274E0" w:rsidRDefault="001D684E" w:rsidP="001D684E">
      <w:pPr>
        <w:pStyle w:val="ListParagraph"/>
        <w:widowControl/>
        <w:numPr>
          <w:ilvl w:val="1"/>
          <w:numId w:val="1"/>
        </w:numPr>
        <w:tabs>
          <w:tab w:val="left" w:pos="818"/>
          <w:tab w:val="left" w:pos="820"/>
          <w:tab w:val="left" w:pos="968"/>
          <w:tab w:val="left" w:pos="3206"/>
        </w:tabs>
        <w:adjustRightInd w:val="0"/>
        <w:spacing w:line="244" w:lineRule="auto"/>
        <w:ind w:right="216"/>
        <w:jc w:val="both"/>
        <w:rPr>
          <w:rFonts w:ascii="Bookman Old Style" w:eastAsiaTheme="minorHAnsi" w:hAnsi="Bookman Old Style" w:cs="Times-Roman"/>
          <w:color w:val="000000" w:themeColor="text1"/>
          <w:sz w:val="24"/>
          <w:szCs w:val="24"/>
          <w:lang w:bidi="hi-IN"/>
        </w:rPr>
      </w:pPr>
      <w:r w:rsidRPr="001274E0">
        <w:rPr>
          <w:rFonts w:ascii="Bookman Old Style" w:eastAsiaTheme="minorHAnsi" w:hAnsi="Bookman Old Style" w:cs="Times-Roman"/>
          <w:color w:val="000000" w:themeColor="text1"/>
          <w:sz w:val="24"/>
          <w:szCs w:val="24"/>
          <w:lang w:bidi="hi-IN"/>
        </w:rPr>
        <w:t>The State Level Debarment Committee, on the receipt of the information, shall provide a reasonable opportunity, including an oral hearing, to the concerned for making representations before taking a decision on the debarment.</w:t>
      </w:r>
    </w:p>
    <w:p w14:paraId="7F90689A" w14:textId="77777777" w:rsidR="001D684E" w:rsidRPr="001274E0" w:rsidRDefault="001D684E" w:rsidP="001D684E">
      <w:pPr>
        <w:pStyle w:val="ListParagraph"/>
        <w:rPr>
          <w:rFonts w:ascii="Bookman Old Style" w:eastAsiaTheme="minorHAnsi" w:hAnsi="Bookman Old Style" w:cs="Times-Roman"/>
          <w:color w:val="000000" w:themeColor="text1"/>
          <w:sz w:val="24"/>
          <w:szCs w:val="24"/>
          <w:lang w:bidi="hi-IN"/>
        </w:rPr>
      </w:pPr>
    </w:p>
    <w:p w14:paraId="6209C751" w14:textId="77777777" w:rsidR="001D684E" w:rsidRPr="001274E0" w:rsidRDefault="001D684E" w:rsidP="001D684E">
      <w:pPr>
        <w:pStyle w:val="ListParagraph"/>
        <w:widowControl/>
        <w:numPr>
          <w:ilvl w:val="1"/>
          <w:numId w:val="1"/>
        </w:numPr>
        <w:tabs>
          <w:tab w:val="left" w:pos="818"/>
          <w:tab w:val="left" w:pos="820"/>
          <w:tab w:val="left" w:pos="968"/>
          <w:tab w:val="left" w:pos="3206"/>
        </w:tabs>
        <w:adjustRightInd w:val="0"/>
        <w:spacing w:line="244" w:lineRule="auto"/>
        <w:ind w:right="216"/>
        <w:jc w:val="both"/>
        <w:rPr>
          <w:rFonts w:ascii="Bookman Old Style" w:eastAsiaTheme="minorHAnsi" w:hAnsi="Bookman Old Style" w:cs="Times-Roman"/>
          <w:color w:val="000000" w:themeColor="text1"/>
          <w:sz w:val="24"/>
          <w:szCs w:val="24"/>
          <w:lang w:bidi="hi-IN"/>
        </w:rPr>
      </w:pPr>
      <w:r w:rsidRPr="001274E0">
        <w:rPr>
          <w:rFonts w:ascii="Bookman Old Style" w:eastAsiaTheme="minorHAnsi" w:hAnsi="Bookman Old Style" w:cs="Times-Roman"/>
          <w:color w:val="000000" w:themeColor="text1"/>
          <w:sz w:val="24"/>
          <w:szCs w:val="24"/>
          <w:lang w:bidi="hi-IN"/>
        </w:rPr>
        <w:t xml:space="preserve">For consideration of debarment of the Tenderers or contractors or suppliers, the officer authorized by the Procurement Entity shall furnish the details of </w:t>
      </w:r>
      <w:r w:rsidRPr="001274E0">
        <w:rPr>
          <w:rFonts w:ascii="Bookman Old Style" w:eastAsiaTheme="minorHAnsi" w:hAnsi="Bookman Old Style" w:cs="Times-Roman"/>
          <w:color w:val="000000" w:themeColor="text1"/>
          <w:sz w:val="24"/>
          <w:szCs w:val="24"/>
          <w:lang w:bidi="hi-IN"/>
        </w:rPr>
        <w:lastRenderedPageBreak/>
        <w:t>such Tenderers or contractors or suppliers to the State Level Debarment Committee constituted under Clause34.2 above;</w:t>
      </w:r>
    </w:p>
    <w:p w14:paraId="2C305381" w14:textId="77777777" w:rsidR="001D684E" w:rsidRPr="001274E0" w:rsidRDefault="001D684E" w:rsidP="001D684E">
      <w:pPr>
        <w:pStyle w:val="ListParagraph"/>
        <w:rPr>
          <w:rFonts w:ascii="Bookman Old Style" w:eastAsiaTheme="minorHAnsi" w:hAnsi="Bookman Old Style" w:cs="Times-Roman"/>
          <w:color w:val="000000" w:themeColor="text1"/>
          <w:sz w:val="6"/>
          <w:szCs w:val="24"/>
          <w:lang w:bidi="hi-IN"/>
        </w:rPr>
      </w:pPr>
    </w:p>
    <w:p w14:paraId="550056FA" w14:textId="77777777" w:rsidR="001D684E" w:rsidRPr="001274E0" w:rsidRDefault="001D684E" w:rsidP="001D684E">
      <w:pPr>
        <w:pStyle w:val="ListParagraph"/>
        <w:widowControl/>
        <w:tabs>
          <w:tab w:val="left" w:pos="818"/>
          <w:tab w:val="left" w:pos="820"/>
          <w:tab w:val="left" w:pos="968"/>
          <w:tab w:val="left" w:pos="3206"/>
        </w:tabs>
        <w:adjustRightInd w:val="0"/>
        <w:spacing w:line="244" w:lineRule="auto"/>
        <w:ind w:left="820" w:right="216" w:firstLine="0"/>
        <w:jc w:val="both"/>
        <w:rPr>
          <w:rFonts w:ascii="Bookman Old Style" w:eastAsiaTheme="minorHAnsi" w:hAnsi="Bookman Old Style" w:cs="Times-Roman"/>
          <w:color w:val="000000" w:themeColor="text1"/>
          <w:sz w:val="24"/>
          <w:szCs w:val="24"/>
          <w:lang w:bidi="hi-IN"/>
        </w:rPr>
      </w:pPr>
    </w:p>
    <w:p w14:paraId="091589DE" w14:textId="77777777" w:rsidR="001D684E" w:rsidRPr="001274E0" w:rsidRDefault="001D684E" w:rsidP="001D684E">
      <w:pPr>
        <w:pStyle w:val="ListParagraph"/>
        <w:widowControl/>
        <w:numPr>
          <w:ilvl w:val="1"/>
          <w:numId w:val="1"/>
        </w:numPr>
        <w:tabs>
          <w:tab w:val="left" w:pos="818"/>
          <w:tab w:val="left" w:pos="820"/>
          <w:tab w:val="left" w:pos="968"/>
          <w:tab w:val="left" w:pos="3206"/>
        </w:tabs>
        <w:adjustRightInd w:val="0"/>
        <w:spacing w:line="244" w:lineRule="auto"/>
        <w:ind w:right="216"/>
        <w:jc w:val="both"/>
        <w:rPr>
          <w:rFonts w:ascii="Bookman Old Style" w:eastAsiaTheme="minorHAnsi" w:hAnsi="Bookman Old Style" w:cs="Times-Roman"/>
          <w:color w:val="000000" w:themeColor="text1"/>
          <w:sz w:val="24"/>
          <w:szCs w:val="24"/>
          <w:lang w:bidi="hi-IN"/>
        </w:rPr>
      </w:pPr>
      <w:r w:rsidRPr="001274E0">
        <w:rPr>
          <w:rFonts w:ascii="Bookman Old Style" w:eastAsiaTheme="minorHAnsi" w:hAnsi="Bookman Old Style" w:cs="Times-Roman"/>
          <w:color w:val="000000" w:themeColor="text1"/>
          <w:sz w:val="24"/>
          <w:szCs w:val="24"/>
          <w:lang w:bidi="hi-IN"/>
        </w:rPr>
        <w:t>The State Level Debarment Committee will make recommendation to the State Government to such an effect, within thirty days, from the date of receipt of the information:</w:t>
      </w:r>
    </w:p>
    <w:p w14:paraId="1A56C359" w14:textId="77777777" w:rsidR="001D684E" w:rsidRPr="001274E0" w:rsidRDefault="001D684E" w:rsidP="001D684E">
      <w:pPr>
        <w:widowControl/>
        <w:adjustRightInd w:val="0"/>
        <w:rPr>
          <w:rFonts w:ascii="Bookman Old Style" w:eastAsiaTheme="minorHAnsi" w:hAnsi="Bookman Old Style" w:cs="Times-Roman"/>
          <w:color w:val="000000" w:themeColor="text1"/>
          <w:sz w:val="24"/>
          <w:szCs w:val="24"/>
          <w:lang w:bidi="hi-IN"/>
        </w:rPr>
      </w:pPr>
    </w:p>
    <w:p w14:paraId="0D90DB91" w14:textId="77777777" w:rsidR="001D684E" w:rsidRPr="001274E0" w:rsidRDefault="001D684E" w:rsidP="001D684E">
      <w:pPr>
        <w:widowControl/>
        <w:adjustRightInd w:val="0"/>
        <w:ind w:left="810"/>
        <w:rPr>
          <w:rFonts w:ascii="Bookman Old Style" w:eastAsiaTheme="minorHAnsi" w:hAnsi="Bookman Old Style" w:cs="Times-Roman"/>
          <w:color w:val="000000" w:themeColor="text1"/>
          <w:sz w:val="24"/>
          <w:szCs w:val="24"/>
          <w:lang w:bidi="hi-IN"/>
        </w:rPr>
      </w:pPr>
      <w:r w:rsidRPr="001274E0">
        <w:rPr>
          <w:rFonts w:ascii="Bookman Old Style" w:eastAsiaTheme="minorHAnsi" w:hAnsi="Bookman Old Style" w:cs="Times-Roman"/>
          <w:color w:val="000000" w:themeColor="text1"/>
          <w:sz w:val="24"/>
          <w:szCs w:val="24"/>
          <w:lang w:bidi="hi-IN"/>
        </w:rPr>
        <w:t xml:space="preserve">Provided that, </w:t>
      </w:r>
      <w:proofErr w:type="spellStart"/>
      <w:r w:rsidRPr="001274E0">
        <w:rPr>
          <w:rFonts w:ascii="Bookman Old Style" w:eastAsiaTheme="minorHAnsi" w:hAnsi="Bookman Old Style" w:cs="Times-Roman"/>
          <w:color w:val="000000" w:themeColor="text1"/>
          <w:sz w:val="24"/>
          <w:szCs w:val="24"/>
          <w:lang w:bidi="hi-IN"/>
        </w:rPr>
        <w:t>the</w:t>
      </w:r>
      <w:proofErr w:type="spellEnd"/>
      <w:r w:rsidRPr="001274E0">
        <w:rPr>
          <w:rFonts w:ascii="Bookman Old Style" w:eastAsiaTheme="minorHAnsi" w:hAnsi="Bookman Old Style" w:cs="Times-Roman"/>
          <w:color w:val="000000" w:themeColor="text1"/>
          <w:sz w:val="24"/>
          <w:szCs w:val="24"/>
          <w:lang w:bidi="hi-IN"/>
        </w:rPr>
        <w:t xml:space="preserve"> said period may be extended by another fifteen days for the reasons to be recorded in writing by the Debarment Committee.</w:t>
      </w:r>
    </w:p>
    <w:p w14:paraId="0943FFED" w14:textId="77777777" w:rsidR="001D684E" w:rsidRPr="001274E0" w:rsidRDefault="001D684E" w:rsidP="001D684E">
      <w:pPr>
        <w:widowControl/>
        <w:adjustRightInd w:val="0"/>
        <w:ind w:left="810"/>
        <w:rPr>
          <w:rFonts w:ascii="Bookman Old Style" w:eastAsiaTheme="minorHAnsi" w:hAnsi="Bookman Old Style" w:cs="Times-Roman"/>
          <w:color w:val="000000" w:themeColor="text1"/>
          <w:sz w:val="14"/>
          <w:szCs w:val="14"/>
          <w:lang w:bidi="hi-IN"/>
        </w:rPr>
      </w:pPr>
    </w:p>
    <w:p w14:paraId="10BDEE0F" w14:textId="77777777" w:rsidR="001D684E" w:rsidRPr="001274E0" w:rsidRDefault="001D684E" w:rsidP="001D684E">
      <w:pPr>
        <w:pStyle w:val="ListParagraph"/>
        <w:widowControl/>
        <w:numPr>
          <w:ilvl w:val="1"/>
          <w:numId w:val="1"/>
        </w:numPr>
        <w:tabs>
          <w:tab w:val="left" w:pos="818"/>
          <w:tab w:val="left" w:pos="820"/>
          <w:tab w:val="left" w:pos="968"/>
          <w:tab w:val="left" w:pos="3206"/>
        </w:tabs>
        <w:adjustRightInd w:val="0"/>
        <w:spacing w:line="244" w:lineRule="auto"/>
        <w:ind w:right="216"/>
        <w:jc w:val="both"/>
        <w:rPr>
          <w:rFonts w:ascii="Bookman Old Style" w:eastAsiaTheme="minorHAnsi" w:hAnsi="Bookman Old Style" w:cs="Times-Roman"/>
          <w:color w:val="000000" w:themeColor="text1"/>
          <w:sz w:val="24"/>
          <w:szCs w:val="24"/>
          <w:lang w:bidi="hi-IN"/>
        </w:rPr>
      </w:pPr>
      <w:r w:rsidRPr="001274E0">
        <w:rPr>
          <w:rFonts w:ascii="Bookman Old Style" w:eastAsiaTheme="minorHAnsi" w:hAnsi="Bookman Old Style" w:cs="Times-Roman"/>
          <w:color w:val="000000" w:themeColor="text1"/>
          <w:sz w:val="24"/>
          <w:szCs w:val="24"/>
          <w:lang w:bidi="hi-IN"/>
        </w:rPr>
        <w:t>On the recommendation of the State Level Debarment Committee, the Government shall debar by notification such Tenderer or contractor or supplier for the period not exceeding (three) years and publish the same on the Department website as well as Karnataka Public Procurement Portal and shall maintain the list of such bidder or contractor or the supplier or any of its successor.</w:t>
      </w:r>
    </w:p>
    <w:p w14:paraId="61626973" w14:textId="77777777" w:rsidR="001D684E" w:rsidRPr="001274E0" w:rsidRDefault="001D684E" w:rsidP="001D684E">
      <w:pPr>
        <w:widowControl/>
        <w:tabs>
          <w:tab w:val="left" w:pos="818"/>
          <w:tab w:val="left" w:pos="820"/>
          <w:tab w:val="left" w:pos="968"/>
          <w:tab w:val="left" w:pos="3206"/>
        </w:tabs>
        <w:adjustRightInd w:val="0"/>
        <w:spacing w:line="244" w:lineRule="auto"/>
        <w:ind w:right="216"/>
        <w:jc w:val="both"/>
        <w:rPr>
          <w:rFonts w:ascii="Bookman Old Style" w:eastAsiaTheme="minorHAnsi" w:hAnsi="Bookman Old Style" w:cs="Times-Roman"/>
          <w:color w:val="000000" w:themeColor="text1"/>
          <w:sz w:val="14"/>
          <w:szCs w:val="14"/>
          <w:lang w:bidi="hi-IN"/>
        </w:rPr>
      </w:pPr>
    </w:p>
    <w:p w14:paraId="17743CDE" w14:textId="77777777" w:rsidR="001D684E" w:rsidRPr="001274E0" w:rsidRDefault="001D684E" w:rsidP="001D684E">
      <w:pPr>
        <w:pStyle w:val="ListParagraph"/>
        <w:widowControl/>
        <w:numPr>
          <w:ilvl w:val="1"/>
          <w:numId w:val="1"/>
        </w:numPr>
        <w:tabs>
          <w:tab w:val="left" w:pos="818"/>
          <w:tab w:val="left" w:pos="820"/>
          <w:tab w:val="left" w:pos="968"/>
          <w:tab w:val="left" w:pos="3206"/>
        </w:tabs>
        <w:adjustRightInd w:val="0"/>
        <w:spacing w:line="244" w:lineRule="auto"/>
        <w:ind w:right="216"/>
        <w:jc w:val="both"/>
        <w:rPr>
          <w:rFonts w:ascii="Bookman Old Style" w:eastAsiaTheme="minorHAnsi" w:hAnsi="Bookman Old Style" w:cs="Times-Roman"/>
          <w:color w:val="000000" w:themeColor="text1"/>
          <w:sz w:val="24"/>
          <w:szCs w:val="24"/>
          <w:lang w:bidi="hi-IN"/>
        </w:rPr>
      </w:pPr>
      <w:r w:rsidRPr="001274E0">
        <w:rPr>
          <w:rFonts w:ascii="Bookman Old Style" w:eastAsiaTheme="minorHAnsi" w:hAnsi="Bookman Old Style" w:cs="Times-Roman"/>
          <w:color w:val="000000" w:themeColor="text1"/>
          <w:sz w:val="24"/>
          <w:szCs w:val="24"/>
          <w:lang w:bidi="hi-IN"/>
        </w:rPr>
        <w:t>The debarred Tenderer or contractor or supplier shall be removed from the list of registered contractors or vendors.</w:t>
      </w:r>
    </w:p>
    <w:p w14:paraId="614FCD30" w14:textId="77777777" w:rsidR="001D684E" w:rsidRPr="001274E0" w:rsidRDefault="001D684E" w:rsidP="001D684E">
      <w:pPr>
        <w:pStyle w:val="ListParagraph"/>
        <w:rPr>
          <w:rFonts w:ascii="Bookman Old Style" w:eastAsiaTheme="minorHAnsi" w:hAnsi="Bookman Old Style" w:cs="Times-Roman"/>
          <w:color w:val="000000" w:themeColor="text1"/>
          <w:sz w:val="14"/>
          <w:szCs w:val="14"/>
          <w:lang w:bidi="hi-IN"/>
        </w:rPr>
      </w:pPr>
    </w:p>
    <w:p w14:paraId="4D7FA1A6" w14:textId="77777777" w:rsidR="001D684E" w:rsidRPr="001274E0" w:rsidRDefault="001D684E" w:rsidP="001D684E">
      <w:pPr>
        <w:pStyle w:val="ListParagraph"/>
        <w:widowControl/>
        <w:numPr>
          <w:ilvl w:val="1"/>
          <w:numId w:val="1"/>
        </w:numPr>
        <w:tabs>
          <w:tab w:val="left" w:pos="818"/>
          <w:tab w:val="left" w:pos="820"/>
          <w:tab w:val="left" w:pos="968"/>
          <w:tab w:val="left" w:pos="3206"/>
        </w:tabs>
        <w:adjustRightInd w:val="0"/>
        <w:spacing w:line="244" w:lineRule="auto"/>
        <w:ind w:right="216"/>
        <w:jc w:val="both"/>
        <w:rPr>
          <w:rFonts w:ascii="Bookman Old Style" w:eastAsiaTheme="minorHAnsi" w:hAnsi="Bookman Old Style" w:cs="Times-Roman"/>
          <w:color w:val="000000" w:themeColor="text1"/>
          <w:sz w:val="24"/>
          <w:szCs w:val="24"/>
          <w:lang w:bidi="hi-IN"/>
        </w:rPr>
      </w:pPr>
      <w:r w:rsidRPr="001274E0">
        <w:rPr>
          <w:rFonts w:ascii="Bookman Old Style" w:eastAsiaTheme="minorHAnsi" w:hAnsi="Bookman Old Style" w:cs="Times-Roman"/>
          <w:color w:val="000000" w:themeColor="text1"/>
          <w:sz w:val="24"/>
          <w:szCs w:val="24"/>
          <w:lang w:bidi="hi-IN"/>
        </w:rPr>
        <w:t>The order of debarment shall be deemed to have been automatically revoked on the expiry of the specified period in the debarment order.</w:t>
      </w:r>
    </w:p>
    <w:p w14:paraId="346936C5" w14:textId="77777777" w:rsidR="001D684E" w:rsidRPr="001274E0" w:rsidRDefault="001D684E" w:rsidP="001D684E">
      <w:pPr>
        <w:rPr>
          <w:rFonts w:eastAsiaTheme="minorHAnsi"/>
          <w:color w:val="000000" w:themeColor="text1"/>
          <w:lang w:bidi="hi-IN"/>
        </w:rPr>
      </w:pPr>
    </w:p>
    <w:p w14:paraId="4366F8C3" w14:textId="77777777" w:rsidR="001D684E" w:rsidRPr="001274E0" w:rsidRDefault="001D684E" w:rsidP="001D684E">
      <w:pPr>
        <w:pStyle w:val="ListParagraph"/>
        <w:widowControl/>
        <w:numPr>
          <w:ilvl w:val="0"/>
          <w:numId w:val="1"/>
        </w:numPr>
        <w:tabs>
          <w:tab w:val="left" w:pos="818"/>
          <w:tab w:val="left" w:pos="820"/>
          <w:tab w:val="left" w:pos="3206"/>
        </w:tabs>
        <w:adjustRightInd w:val="0"/>
        <w:spacing w:line="244" w:lineRule="auto"/>
        <w:ind w:right="216"/>
        <w:jc w:val="both"/>
        <w:rPr>
          <w:rFonts w:ascii="Bookman Old Style" w:eastAsiaTheme="minorHAnsi" w:hAnsi="Bookman Old Style"/>
          <w:color w:val="000000" w:themeColor="text1"/>
          <w:lang w:bidi="hi-IN"/>
        </w:rPr>
      </w:pPr>
      <w:r w:rsidRPr="001274E0">
        <w:rPr>
          <w:rFonts w:eastAsiaTheme="minorHAnsi"/>
          <w:color w:val="000000" w:themeColor="text1"/>
          <w:lang w:bidi="hi-IN"/>
        </w:rPr>
        <w:tab/>
      </w:r>
      <w:r w:rsidRPr="001274E0">
        <w:rPr>
          <w:rFonts w:ascii="Bookman Old Style" w:eastAsiaTheme="minorHAnsi" w:hAnsi="Bookman Old Style" w:cs="Times-Bold"/>
          <w:b/>
          <w:bCs/>
          <w:color w:val="000000" w:themeColor="text1"/>
          <w:sz w:val="24"/>
          <w:szCs w:val="24"/>
          <w:lang w:bidi="hi-IN"/>
        </w:rPr>
        <w:t>Measures to be taken after Debarment</w:t>
      </w:r>
    </w:p>
    <w:p w14:paraId="60621878" w14:textId="77777777" w:rsidR="001D684E" w:rsidRPr="001274E0" w:rsidRDefault="001D684E" w:rsidP="001D684E">
      <w:pPr>
        <w:pStyle w:val="ListParagraph"/>
        <w:widowControl/>
        <w:tabs>
          <w:tab w:val="left" w:pos="818"/>
          <w:tab w:val="left" w:pos="820"/>
          <w:tab w:val="left" w:pos="3206"/>
        </w:tabs>
        <w:adjustRightInd w:val="0"/>
        <w:spacing w:line="244" w:lineRule="auto"/>
        <w:ind w:right="216" w:hanging="9"/>
        <w:jc w:val="both"/>
        <w:rPr>
          <w:rFonts w:ascii="Bookman Old Style" w:eastAsiaTheme="minorHAnsi" w:hAnsi="Bookman Old Style"/>
          <w:color w:val="000000" w:themeColor="text1"/>
          <w:sz w:val="24"/>
          <w:szCs w:val="24"/>
          <w:lang w:bidi="hi-IN"/>
        </w:rPr>
      </w:pPr>
      <w:r w:rsidRPr="001274E0">
        <w:rPr>
          <w:rFonts w:ascii="Bookman Old Style" w:eastAsiaTheme="minorHAnsi" w:hAnsi="Bookman Old Style"/>
          <w:color w:val="000000" w:themeColor="text1"/>
          <w:sz w:val="24"/>
          <w:szCs w:val="24"/>
          <w:lang w:bidi="hi-IN"/>
        </w:rPr>
        <w:t>The Procurement Entity may take appropriate measures in respect of debarred Tenderer or contractor or supplier including one or more of the following, namely: -</w:t>
      </w:r>
    </w:p>
    <w:p w14:paraId="2E51A64F" w14:textId="77777777" w:rsidR="001D684E" w:rsidRPr="001274E0" w:rsidRDefault="001D684E" w:rsidP="001D684E">
      <w:pPr>
        <w:pStyle w:val="ListParagraph"/>
        <w:widowControl/>
        <w:numPr>
          <w:ilvl w:val="1"/>
          <w:numId w:val="31"/>
        </w:numPr>
        <w:adjustRightInd w:val="0"/>
        <w:spacing w:line="244" w:lineRule="auto"/>
        <w:ind w:right="216"/>
        <w:jc w:val="both"/>
        <w:rPr>
          <w:rFonts w:ascii="Bookman Old Style" w:eastAsiaTheme="minorHAnsi" w:hAnsi="Bookman Old Style"/>
          <w:color w:val="000000" w:themeColor="text1"/>
          <w:sz w:val="24"/>
          <w:szCs w:val="24"/>
          <w:lang w:bidi="hi-IN"/>
        </w:rPr>
      </w:pPr>
      <w:r w:rsidRPr="001274E0">
        <w:rPr>
          <w:rFonts w:ascii="Bookman Old Style" w:eastAsiaTheme="minorHAnsi" w:hAnsi="Bookman Old Style"/>
          <w:color w:val="000000" w:themeColor="text1"/>
          <w:sz w:val="24"/>
          <w:szCs w:val="24"/>
          <w:lang w:bidi="hi-IN"/>
        </w:rPr>
        <w:t xml:space="preserve">Reject the tenders and forfeit or </w:t>
      </w:r>
      <w:proofErr w:type="spellStart"/>
      <w:r w:rsidRPr="001274E0">
        <w:rPr>
          <w:rFonts w:ascii="Bookman Old Style" w:eastAsiaTheme="minorHAnsi" w:hAnsi="Bookman Old Style"/>
          <w:color w:val="000000" w:themeColor="text1"/>
          <w:sz w:val="24"/>
          <w:szCs w:val="24"/>
          <w:lang w:bidi="hi-IN"/>
        </w:rPr>
        <w:t>encash</w:t>
      </w:r>
      <w:proofErr w:type="spellEnd"/>
      <w:r w:rsidRPr="001274E0">
        <w:rPr>
          <w:rFonts w:ascii="Bookman Old Style" w:eastAsiaTheme="minorHAnsi" w:hAnsi="Bookman Old Style"/>
          <w:color w:val="000000" w:themeColor="text1"/>
          <w:sz w:val="24"/>
          <w:szCs w:val="24"/>
          <w:lang w:bidi="hi-IN"/>
        </w:rPr>
        <w:t xml:space="preserve"> EMD or Bid Security;</w:t>
      </w:r>
    </w:p>
    <w:p w14:paraId="0D660210" w14:textId="77777777" w:rsidR="001D684E" w:rsidRPr="001274E0" w:rsidRDefault="001D684E" w:rsidP="001D684E">
      <w:pPr>
        <w:pStyle w:val="ListParagraph"/>
        <w:widowControl/>
        <w:numPr>
          <w:ilvl w:val="1"/>
          <w:numId w:val="31"/>
        </w:numPr>
        <w:adjustRightInd w:val="0"/>
        <w:spacing w:line="244" w:lineRule="auto"/>
        <w:ind w:right="216"/>
        <w:jc w:val="both"/>
        <w:rPr>
          <w:rFonts w:ascii="Bookman Old Style" w:eastAsiaTheme="minorHAnsi" w:hAnsi="Bookman Old Style"/>
          <w:color w:val="000000" w:themeColor="text1"/>
          <w:sz w:val="24"/>
          <w:szCs w:val="24"/>
          <w:lang w:bidi="hi-IN"/>
        </w:rPr>
      </w:pPr>
      <w:r w:rsidRPr="001274E0">
        <w:rPr>
          <w:rFonts w:ascii="Bookman Old Style" w:eastAsiaTheme="minorHAnsi" w:hAnsi="Bookman Old Style"/>
          <w:color w:val="000000" w:themeColor="text1"/>
          <w:sz w:val="24"/>
          <w:szCs w:val="24"/>
          <w:lang w:bidi="hi-IN"/>
        </w:rPr>
        <w:t xml:space="preserve">Terminate the contract; forfeit or </w:t>
      </w:r>
      <w:proofErr w:type="spellStart"/>
      <w:r w:rsidRPr="001274E0">
        <w:rPr>
          <w:rFonts w:ascii="Bookman Old Style" w:eastAsiaTheme="minorHAnsi" w:hAnsi="Bookman Old Style"/>
          <w:color w:val="000000" w:themeColor="text1"/>
          <w:sz w:val="24"/>
          <w:szCs w:val="24"/>
          <w:lang w:bidi="hi-IN"/>
        </w:rPr>
        <w:t>encash</w:t>
      </w:r>
      <w:proofErr w:type="spellEnd"/>
      <w:r w:rsidRPr="001274E0">
        <w:rPr>
          <w:rFonts w:ascii="Bookman Old Style" w:eastAsiaTheme="minorHAnsi" w:hAnsi="Bookman Old Style"/>
          <w:color w:val="000000" w:themeColor="text1"/>
          <w:sz w:val="24"/>
          <w:szCs w:val="24"/>
          <w:lang w:bidi="hi-IN"/>
        </w:rPr>
        <w:t xml:space="preserve"> the performance guarantee; recover the compensation of loss incurred by Procurement Entity;</w:t>
      </w:r>
    </w:p>
    <w:p w14:paraId="1D69DFBB" w14:textId="77777777" w:rsidR="001D684E" w:rsidRPr="001274E0" w:rsidRDefault="001D684E" w:rsidP="001D684E">
      <w:pPr>
        <w:pStyle w:val="ListParagraph"/>
        <w:widowControl/>
        <w:numPr>
          <w:ilvl w:val="1"/>
          <w:numId w:val="31"/>
        </w:numPr>
        <w:adjustRightInd w:val="0"/>
        <w:spacing w:line="244" w:lineRule="auto"/>
        <w:ind w:right="216"/>
        <w:jc w:val="both"/>
        <w:rPr>
          <w:rFonts w:ascii="Bookman Old Style" w:eastAsiaTheme="minorHAnsi" w:hAnsi="Bookman Old Style"/>
          <w:color w:val="000000" w:themeColor="text1"/>
          <w:sz w:val="24"/>
          <w:szCs w:val="24"/>
          <w:lang w:bidi="hi-IN"/>
        </w:rPr>
      </w:pPr>
      <w:r w:rsidRPr="001274E0">
        <w:rPr>
          <w:rFonts w:ascii="Bookman Old Style" w:eastAsiaTheme="minorHAnsi" w:hAnsi="Bookman Old Style"/>
          <w:color w:val="000000" w:themeColor="text1"/>
          <w:sz w:val="24"/>
          <w:szCs w:val="24"/>
          <w:lang w:bidi="hi-IN"/>
        </w:rPr>
        <w:t xml:space="preserve">Forfeit or </w:t>
      </w:r>
      <w:proofErr w:type="spellStart"/>
      <w:r w:rsidRPr="001274E0">
        <w:rPr>
          <w:rFonts w:ascii="Bookman Old Style" w:eastAsiaTheme="minorHAnsi" w:hAnsi="Bookman Old Style"/>
          <w:color w:val="000000" w:themeColor="text1"/>
          <w:sz w:val="24"/>
          <w:szCs w:val="24"/>
          <w:lang w:bidi="hi-IN"/>
        </w:rPr>
        <w:t>encash</w:t>
      </w:r>
      <w:proofErr w:type="spellEnd"/>
      <w:r w:rsidRPr="001274E0">
        <w:rPr>
          <w:rFonts w:ascii="Bookman Old Style" w:eastAsiaTheme="minorHAnsi" w:hAnsi="Bookman Old Style"/>
          <w:color w:val="000000" w:themeColor="text1"/>
          <w:sz w:val="24"/>
          <w:szCs w:val="24"/>
          <w:lang w:bidi="hi-IN"/>
        </w:rPr>
        <w:t xml:space="preserve"> any other security or guarantee or bond provided by such Tenderer or contractor or supplier in relation to the such procurement; and</w:t>
      </w:r>
    </w:p>
    <w:p w14:paraId="01B8BA17" w14:textId="77777777" w:rsidR="001D684E" w:rsidRDefault="001D684E" w:rsidP="001D684E">
      <w:pPr>
        <w:pStyle w:val="ListParagraph"/>
        <w:widowControl/>
        <w:numPr>
          <w:ilvl w:val="1"/>
          <w:numId w:val="31"/>
        </w:numPr>
        <w:adjustRightInd w:val="0"/>
        <w:spacing w:line="244" w:lineRule="auto"/>
        <w:ind w:right="216"/>
        <w:jc w:val="both"/>
        <w:rPr>
          <w:rFonts w:ascii="Bookman Old Style" w:eastAsiaTheme="minorHAnsi" w:hAnsi="Bookman Old Style"/>
          <w:color w:val="000000" w:themeColor="text1"/>
          <w:sz w:val="24"/>
          <w:szCs w:val="24"/>
          <w:lang w:bidi="hi-IN"/>
        </w:rPr>
      </w:pPr>
      <w:r w:rsidRPr="001274E0">
        <w:rPr>
          <w:rFonts w:ascii="Bookman Old Style" w:eastAsiaTheme="minorHAnsi" w:hAnsi="Bookman Old Style"/>
          <w:color w:val="000000" w:themeColor="text1"/>
          <w:sz w:val="24"/>
          <w:szCs w:val="24"/>
          <w:lang w:bidi="hi-IN"/>
        </w:rPr>
        <w:t>Recover payments including advance payments, if any, made by the Procurement Entity along with the interest thereon at the prevailing rate of Nationalized Bank</w:t>
      </w:r>
      <w:r w:rsidR="00DB4B7F">
        <w:rPr>
          <w:rFonts w:ascii="Bookman Old Style" w:eastAsiaTheme="minorHAnsi" w:hAnsi="Bookman Old Style"/>
          <w:color w:val="000000" w:themeColor="text1"/>
          <w:sz w:val="24"/>
          <w:szCs w:val="24"/>
          <w:lang w:bidi="hi-IN"/>
        </w:rPr>
        <w:t>.</w:t>
      </w:r>
    </w:p>
    <w:p w14:paraId="0248525F" w14:textId="77777777" w:rsidR="001D684E" w:rsidRPr="001274E0" w:rsidRDefault="001D684E" w:rsidP="001D684E">
      <w:pPr>
        <w:rPr>
          <w:rFonts w:eastAsiaTheme="minorHAnsi"/>
          <w:color w:val="000000" w:themeColor="text1"/>
          <w:sz w:val="12"/>
          <w:szCs w:val="12"/>
          <w:lang w:bidi="hi-IN"/>
        </w:rPr>
      </w:pPr>
    </w:p>
    <w:p w14:paraId="2B8CC348" w14:textId="77777777" w:rsidR="001D684E" w:rsidRPr="001274E0" w:rsidRDefault="001D684E" w:rsidP="001D684E">
      <w:pPr>
        <w:pStyle w:val="ListParagraph"/>
        <w:widowControl/>
        <w:numPr>
          <w:ilvl w:val="0"/>
          <w:numId w:val="1"/>
        </w:numPr>
        <w:tabs>
          <w:tab w:val="left" w:pos="818"/>
          <w:tab w:val="left" w:pos="820"/>
          <w:tab w:val="left" w:pos="3206"/>
        </w:tabs>
        <w:adjustRightInd w:val="0"/>
        <w:spacing w:line="244" w:lineRule="auto"/>
        <w:ind w:right="216"/>
        <w:jc w:val="both"/>
        <w:rPr>
          <w:rFonts w:ascii="Bookman Old Style" w:eastAsiaTheme="minorHAnsi" w:hAnsi="Bookman Old Style"/>
          <w:color w:val="000000" w:themeColor="text1"/>
          <w:sz w:val="28"/>
          <w:szCs w:val="28"/>
          <w:lang w:bidi="hi-IN"/>
        </w:rPr>
      </w:pPr>
      <w:r w:rsidRPr="001274E0">
        <w:rPr>
          <w:rFonts w:eastAsiaTheme="minorHAnsi"/>
          <w:color w:val="000000" w:themeColor="text1"/>
          <w:lang w:bidi="hi-IN"/>
        </w:rPr>
        <w:tab/>
      </w:r>
      <w:r w:rsidRPr="001274E0">
        <w:rPr>
          <w:rFonts w:ascii="Bookman Old Style" w:eastAsiaTheme="minorHAnsi" w:hAnsi="Bookman Old Style" w:cs="Times-Bold"/>
          <w:b/>
          <w:bCs/>
          <w:color w:val="000000" w:themeColor="text1"/>
          <w:sz w:val="24"/>
          <w:szCs w:val="24"/>
          <w:lang w:bidi="hi-IN"/>
        </w:rPr>
        <w:t>Appeals</w:t>
      </w:r>
    </w:p>
    <w:p w14:paraId="522C608C" w14:textId="77777777" w:rsidR="001D684E" w:rsidRPr="001274E0" w:rsidRDefault="001D684E" w:rsidP="001D684E">
      <w:pPr>
        <w:rPr>
          <w:rFonts w:eastAsiaTheme="minorHAnsi"/>
          <w:color w:val="000000" w:themeColor="text1"/>
          <w:sz w:val="12"/>
          <w:szCs w:val="12"/>
          <w:lang w:bidi="hi-IN"/>
        </w:rPr>
      </w:pPr>
    </w:p>
    <w:p w14:paraId="0B80BEF8" w14:textId="77777777" w:rsidR="001D684E" w:rsidRPr="001274E0" w:rsidRDefault="001D684E" w:rsidP="001D684E">
      <w:pPr>
        <w:widowControl/>
        <w:adjustRightInd w:val="0"/>
        <w:ind w:left="810"/>
        <w:rPr>
          <w:rFonts w:ascii="Bookman Old Style" w:eastAsiaTheme="minorHAnsi" w:hAnsi="Bookman Old Style" w:cs="Times-Roman"/>
          <w:color w:val="000000" w:themeColor="text1"/>
          <w:sz w:val="24"/>
          <w:szCs w:val="24"/>
          <w:lang w:bidi="hi-IN"/>
        </w:rPr>
      </w:pPr>
      <w:r w:rsidRPr="001274E0">
        <w:rPr>
          <w:rFonts w:ascii="Bookman Old Style" w:eastAsiaTheme="minorHAnsi" w:hAnsi="Bookman Old Style" w:cs="Times-Roman"/>
          <w:color w:val="000000" w:themeColor="text1"/>
          <w:sz w:val="24"/>
          <w:szCs w:val="24"/>
          <w:lang w:bidi="hi-IN"/>
        </w:rPr>
        <w:t>Tenderer aggrieved by an order passed by the Tender Accepting Authority pursuant to Clause 29 of ITT may appeal online to;</w:t>
      </w:r>
    </w:p>
    <w:p w14:paraId="652AD6FB" w14:textId="77777777" w:rsidR="001D684E" w:rsidRPr="001274E0" w:rsidRDefault="001D684E" w:rsidP="001D684E">
      <w:pPr>
        <w:ind w:left="810" w:firstLine="720"/>
        <w:rPr>
          <w:rFonts w:ascii="Bookman Old Style" w:eastAsiaTheme="minorHAnsi" w:hAnsi="Bookman Old Style" w:cs="Times-Roman"/>
          <w:color w:val="000000" w:themeColor="text1"/>
          <w:sz w:val="12"/>
          <w:szCs w:val="12"/>
          <w:lang w:bidi="hi-IN"/>
        </w:rPr>
      </w:pPr>
    </w:p>
    <w:p w14:paraId="37863F70" w14:textId="77777777" w:rsidR="001D684E" w:rsidRPr="001274E0" w:rsidRDefault="001D684E" w:rsidP="001D684E">
      <w:pPr>
        <w:pStyle w:val="ListParagraph"/>
        <w:widowControl/>
        <w:numPr>
          <w:ilvl w:val="1"/>
          <w:numId w:val="32"/>
        </w:numPr>
        <w:adjustRightInd w:val="0"/>
        <w:jc w:val="both"/>
        <w:rPr>
          <w:rFonts w:ascii="Bookman Old Style" w:eastAsiaTheme="minorHAnsi" w:hAnsi="Bookman Old Style" w:cs="Times-Roman"/>
          <w:color w:val="000000" w:themeColor="text1"/>
          <w:sz w:val="24"/>
          <w:szCs w:val="24"/>
          <w:lang w:bidi="hi-IN"/>
        </w:rPr>
      </w:pPr>
      <w:r w:rsidRPr="001274E0">
        <w:rPr>
          <w:rFonts w:ascii="Bookman Old Style" w:eastAsiaTheme="minorHAnsi" w:hAnsi="Bookman Old Style" w:cs="Times-Roman"/>
          <w:color w:val="000000" w:themeColor="text1"/>
          <w:sz w:val="24"/>
          <w:szCs w:val="24"/>
          <w:lang w:bidi="hi-IN"/>
        </w:rPr>
        <w:t>The Head of the Department concerned if the order is passed by the Tender Accepting Authority subordinate to the Head of the Department.</w:t>
      </w:r>
    </w:p>
    <w:p w14:paraId="343C86E0" w14:textId="77777777" w:rsidR="001D684E" w:rsidRPr="001274E0" w:rsidRDefault="001D684E" w:rsidP="001D684E">
      <w:pPr>
        <w:pStyle w:val="ListParagraph"/>
        <w:widowControl/>
        <w:numPr>
          <w:ilvl w:val="1"/>
          <w:numId w:val="32"/>
        </w:numPr>
        <w:adjustRightInd w:val="0"/>
        <w:jc w:val="both"/>
        <w:rPr>
          <w:rFonts w:ascii="Bookman Old Style" w:eastAsiaTheme="minorHAnsi" w:hAnsi="Bookman Old Style" w:cs="Times-Roman"/>
          <w:color w:val="000000" w:themeColor="text1"/>
          <w:sz w:val="24"/>
          <w:szCs w:val="24"/>
          <w:lang w:bidi="hi-IN"/>
        </w:rPr>
      </w:pPr>
      <w:r w:rsidRPr="001274E0">
        <w:rPr>
          <w:rFonts w:ascii="Bookman Old Style" w:eastAsiaTheme="minorHAnsi" w:hAnsi="Bookman Old Style" w:cs="Times-Roman"/>
          <w:color w:val="000000" w:themeColor="text1"/>
          <w:sz w:val="24"/>
          <w:szCs w:val="24"/>
          <w:lang w:bidi="hi-IN"/>
        </w:rPr>
        <w:t>To the Government if the order is passed by the Tender Accepting Authority which is Head of the Department or Local Authority or State Government Undertaking or a Board, Body Corporation or any other authority owned or controlled by Government.</w:t>
      </w:r>
    </w:p>
    <w:p w14:paraId="110F1B64" w14:textId="77777777" w:rsidR="001D684E" w:rsidRPr="001274E0" w:rsidRDefault="001D684E" w:rsidP="001D684E">
      <w:pPr>
        <w:pStyle w:val="ListParagraph"/>
        <w:widowControl/>
        <w:numPr>
          <w:ilvl w:val="1"/>
          <w:numId w:val="32"/>
        </w:numPr>
        <w:adjustRightInd w:val="0"/>
        <w:jc w:val="both"/>
        <w:rPr>
          <w:rFonts w:ascii="Bookman Old Style" w:eastAsiaTheme="minorHAnsi" w:hAnsi="Bookman Old Style" w:cs="Times-Roman"/>
          <w:color w:val="000000" w:themeColor="text1"/>
          <w:sz w:val="24"/>
          <w:szCs w:val="24"/>
          <w:lang w:bidi="hi-IN"/>
        </w:rPr>
      </w:pPr>
      <w:r w:rsidRPr="001274E0">
        <w:rPr>
          <w:rFonts w:ascii="Bookman Old Style" w:eastAsiaTheme="minorHAnsi" w:hAnsi="Bookman Old Style" w:cs="Times-Roman"/>
          <w:color w:val="000000" w:themeColor="text1"/>
          <w:sz w:val="24"/>
          <w:szCs w:val="24"/>
          <w:lang w:bidi="hi-IN"/>
        </w:rPr>
        <w:t>Such appeal shall be made within 15 (fifteen) days from the date of receipt of the order.</w:t>
      </w:r>
    </w:p>
    <w:p w14:paraId="0B9A80E8" w14:textId="77777777" w:rsidR="001D684E" w:rsidRDefault="001D684E" w:rsidP="001D684E">
      <w:pPr>
        <w:pStyle w:val="ListParagraph"/>
        <w:widowControl/>
        <w:numPr>
          <w:ilvl w:val="1"/>
          <w:numId w:val="32"/>
        </w:numPr>
        <w:adjustRightInd w:val="0"/>
        <w:jc w:val="both"/>
        <w:rPr>
          <w:rFonts w:ascii="Bookman Old Style" w:eastAsiaTheme="minorHAnsi" w:hAnsi="Bookman Old Style" w:cs="Times-Roman"/>
          <w:color w:val="000000" w:themeColor="text1"/>
          <w:sz w:val="24"/>
          <w:szCs w:val="24"/>
          <w:lang w:bidi="hi-IN"/>
        </w:rPr>
      </w:pPr>
      <w:r w:rsidRPr="001274E0">
        <w:rPr>
          <w:rFonts w:ascii="Bookman Old Style" w:eastAsiaTheme="minorHAnsi" w:hAnsi="Bookman Old Style" w:cs="Times-Roman"/>
          <w:color w:val="000000" w:themeColor="text1"/>
          <w:sz w:val="24"/>
          <w:szCs w:val="24"/>
          <w:lang w:bidi="hi-IN"/>
        </w:rPr>
        <w:lastRenderedPageBreak/>
        <w:t>The Appellate Authority may after giving opportunity of being heard to both the parties pass such order thereon as it deems fit, as far as possible within 30 (thirty) days from the date of filing of the Appeal and such order shall be final.</w:t>
      </w:r>
    </w:p>
    <w:p w14:paraId="414FF2E3" w14:textId="77777777" w:rsidR="008F3E13" w:rsidRDefault="008F3E13" w:rsidP="008F3E13">
      <w:pPr>
        <w:widowControl/>
        <w:adjustRightInd w:val="0"/>
        <w:jc w:val="both"/>
        <w:rPr>
          <w:rFonts w:ascii="Bookman Old Style" w:eastAsiaTheme="minorHAnsi" w:hAnsi="Bookman Old Style" w:cs="Times-Roman"/>
          <w:color w:val="000000" w:themeColor="text1"/>
          <w:sz w:val="24"/>
          <w:szCs w:val="24"/>
          <w:lang w:bidi="hi-IN"/>
        </w:rPr>
      </w:pPr>
    </w:p>
    <w:p w14:paraId="5E31C070" w14:textId="77777777" w:rsidR="00620A96" w:rsidRDefault="00620A96" w:rsidP="008F3E13">
      <w:pPr>
        <w:widowControl/>
        <w:adjustRightInd w:val="0"/>
        <w:jc w:val="both"/>
        <w:rPr>
          <w:rFonts w:ascii="Bookman Old Style" w:eastAsiaTheme="minorHAnsi" w:hAnsi="Bookman Old Style" w:cs="Times-Roman"/>
          <w:color w:val="000000" w:themeColor="text1"/>
          <w:sz w:val="24"/>
          <w:szCs w:val="24"/>
          <w:lang w:bidi="hi-IN"/>
        </w:rPr>
      </w:pPr>
    </w:p>
    <w:p w14:paraId="4AF04DDC" w14:textId="77777777" w:rsidR="00620A96" w:rsidRDefault="00620A96" w:rsidP="008F3E13">
      <w:pPr>
        <w:widowControl/>
        <w:adjustRightInd w:val="0"/>
        <w:jc w:val="both"/>
        <w:rPr>
          <w:rFonts w:ascii="Bookman Old Style" w:eastAsiaTheme="minorHAnsi" w:hAnsi="Bookman Old Style" w:cs="Times-Roman"/>
          <w:color w:val="000000" w:themeColor="text1"/>
          <w:sz w:val="24"/>
          <w:szCs w:val="24"/>
          <w:lang w:bidi="hi-IN"/>
        </w:rPr>
      </w:pPr>
    </w:p>
    <w:p w14:paraId="786C02C1" w14:textId="77777777" w:rsidR="00620A96" w:rsidRDefault="00620A96" w:rsidP="008F3E13">
      <w:pPr>
        <w:widowControl/>
        <w:adjustRightInd w:val="0"/>
        <w:jc w:val="both"/>
        <w:rPr>
          <w:rFonts w:ascii="Bookman Old Style" w:eastAsiaTheme="minorHAnsi" w:hAnsi="Bookman Old Style" w:cs="Times-Roman"/>
          <w:color w:val="000000" w:themeColor="text1"/>
          <w:sz w:val="24"/>
          <w:szCs w:val="24"/>
          <w:lang w:bidi="hi-IN"/>
        </w:rPr>
      </w:pPr>
    </w:p>
    <w:p w14:paraId="77956659" w14:textId="77777777" w:rsidR="00620A96" w:rsidRDefault="00620A96" w:rsidP="008F3E13">
      <w:pPr>
        <w:widowControl/>
        <w:adjustRightInd w:val="0"/>
        <w:jc w:val="both"/>
        <w:rPr>
          <w:rFonts w:ascii="Bookman Old Style" w:eastAsiaTheme="minorHAnsi" w:hAnsi="Bookman Old Style" w:cs="Times-Roman"/>
          <w:color w:val="000000" w:themeColor="text1"/>
          <w:sz w:val="24"/>
          <w:szCs w:val="24"/>
          <w:lang w:bidi="hi-IN"/>
        </w:rPr>
      </w:pPr>
    </w:p>
    <w:p w14:paraId="238DF613" w14:textId="77777777" w:rsidR="00620A96" w:rsidRDefault="00620A96" w:rsidP="008F3E13">
      <w:pPr>
        <w:widowControl/>
        <w:adjustRightInd w:val="0"/>
        <w:jc w:val="both"/>
        <w:rPr>
          <w:rFonts w:ascii="Bookman Old Style" w:eastAsiaTheme="minorHAnsi" w:hAnsi="Bookman Old Style" w:cs="Times-Roman"/>
          <w:color w:val="000000" w:themeColor="text1"/>
          <w:sz w:val="24"/>
          <w:szCs w:val="24"/>
          <w:lang w:bidi="hi-IN"/>
        </w:rPr>
      </w:pPr>
    </w:p>
    <w:p w14:paraId="0177FE98" w14:textId="77777777" w:rsidR="00620A96" w:rsidRDefault="00620A96" w:rsidP="008F3E13">
      <w:pPr>
        <w:widowControl/>
        <w:adjustRightInd w:val="0"/>
        <w:jc w:val="both"/>
        <w:rPr>
          <w:rFonts w:ascii="Bookman Old Style" w:eastAsiaTheme="minorHAnsi" w:hAnsi="Bookman Old Style" w:cs="Times-Roman"/>
          <w:color w:val="000000" w:themeColor="text1"/>
          <w:sz w:val="24"/>
          <w:szCs w:val="24"/>
          <w:lang w:bidi="hi-IN"/>
        </w:rPr>
      </w:pPr>
    </w:p>
    <w:p w14:paraId="7D1984DB" w14:textId="63EFE7A5" w:rsidR="00620A96" w:rsidRPr="00765FDB" w:rsidRDefault="00765FDB" w:rsidP="008F3E13">
      <w:pPr>
        <w:widowControl/>
        <w:adjustRightInd w:val="0"/>
        <w:jc w:val="both"/>
        <w:rPr>
          <w:rFonts w:ascii="Bookman Old Style" w:eastAsiaTheme="minorHAnsi" w:hAnsi="Bookman Old Style" w:cs="Times-Roman"/>
          <w:b/>
          <w:bCs/>
          <w:color w:val="000000" w:themeColor="text1"/>
          <w:sz w:val="24"/>
          <w:szCs w:val="24"/>
          <w:lang w:bidi="hi-IN"/>
        </w:rPr>
      </w:pPr>
      <w:r>
        <w:rPr>
          <w:rFonts w:ascii="Bookman Old Style" w:eastAsiaTheme="minorHAnsi" w:hAnsi="Bookman Old Style" w:cs="Times-Roman"/>
          <w:color w:val="000000" w:themeColor="text1"/>
          <w:sz w:val="24"/>
          <w:szCs w:val="24"/>
          <w:lang w:bidi="hi-IN"/>
        </w:rPr>
        <w:tab/>
      </w:r>
      <w:r>
        <w:rPr>
          <w:rFonts w:ascii="Bookman Old Style" w:eastAsiaTheme="minorHAnsi" w:hAnsi="Bookman Old Style" w:cs="Times-Roman"/>
          <w:color w:val="000000" w:themeColor="text1"/>
          <w:sz w:val="24"/>
          <w:szCs w:val="24"/>
          <w:lang w:bidi="hi-IN"/>
        </w:rPr>
        <w:tab/>
      </w:r>
      <w:r>
        <w:rPr>
          <w:rFonts w:ascii="Bookman Old Style" w:eastAsiaTheme="minorHAnsi" w:hAnsi="Bookman Old Style" w:cs="Times-Roman"/>
          <w:color w:val="000000" w:themeColor="text1"/>
          <w:sz w:val="24"/>
          <w:szCs w:val="24"/>
          <w:lang w:bidi="hi-IN"/>
        </w:rPr>
        <w:tab/>
      </w:r>
      <w:r>
        <w:rPr>
          <w:rFonts w:ascii="Bookman Old Style" w:eastAsiaTheme="minorHAnsi" w:hAnsi="Bookman Old Style" w:cs="Times-Roman"/>
          <w:color w:val="000000" w:themeColor="text1"/>
          <w:sz w:val="24"/>
          <w:szCs w:val="24"/>
          <w:lang w:bidi="hi-IN"/>
        </w:rPr>
        <w:tab/>
      </w:r>
      <w:r>
        <w:rPr>
          <w:rFonts w:ascii="Bookman Old Style" w:eastAsiaTheme="minorHAnsi" w:hAnsi="Bookman Old Style" w:cs="Times-Roman"/>
          <w:color w:val="000000" w:themeColor="text1"/>
          <w:sz w:val="24"/>
          <w:szCs w:val="24"/>
          <w:lang w:bidi="hi-IN"/>
        </w:rPr>
        <w:tab/>
      </w:r>
      <w:r>
        <w:rPr>
          <w:rFonts w:ascii="Bookman Old Style" w:eastAsiaTheme="minorHAnsi" w:hAnsi="Bookman Old Style" w:cs="Times-Roman"/>
          <w:color w:val="000000" w:themeColor="text1"/>
          <w:sz w:val="24"/>
          <w:szCs w:val="24"/>
          <w:lang w:bidi="hi-IN"/>
        </w:rPr>
        <w:tab/>
      </w:r>
      <w:r>
        <w:rPr>
          <w:rFonts w:ascii="Bookman Old Style" w:eastAsiaTheme="minorHAnsi" w:hAnsi="Bookman Old Style" w:cs="Times-Roman"/>
          <w:color w:val="000000" w:themeColor="text1"/>
          <w:sz w:val="24"/>
          <w:szCs w:val="24"/>
          <w:lang w:bidi="hi-IN"/>
        </w:rPr>
        <w:tab/>
      </w:r>
      <w:r>
        <w:rPr>
          <w:rFonts w:ascii="Bookman Old Style" w:eastAsiaTheme="minorHAnsi" w:hAnsi="Bookman Old Style" w:cs="Times-Roman"/>
          <w:color w:val="000000" w:themeColor="text1"/>
          <w:sz w:val="24"/>
          <w:szCs w:val="24"/>
          <w:lang w:bidi="hi-IN"/>
        </w:rPr>
        <w:tab/>
      </w:r>
      <w:r w:rsidRPr="00765FDB">
        <w:rPr>
          <w:rFonts w:ascii="Bookman Old Style" w:eastAsiaTheme="minorHAnsi" w:hAnsi="Bookman Old Style" w:cs="Times-Roman"/>
          <w:b/>
          <w:bCs/>
          <w:color w:val="000000" w:themeColor="text1"/>
          <w:sz w:val="24"/>
          <w:szCs w:val="24"/>
          <w:lang w:bidi="hi-IN"/>
        </w:rPr>
        <w:t>-Sd-</w:t>
      </w:r>
    </w:p>
    <w:p w14:paraId="0CD24536" w14:textId="77777777" w:rsidR="001D684E" w:rsidRPr="001274E0" w:rsidRDefault="001D684E" w:rsidP="001D684E">
      <w:pPr>
        <w:ind w:firstLine="720"/>
        <w:rPr>
          <w:rFonts w:ascii="Times-Bold" w:eastAsiaTheme="minorHAnsi" w:hAnsi="Times-Bold" w:cs="Times-Bold"/>
          <w:b/>
          <w:bCs/>
          <w:color w:val="000000" w:themeColor="text1"/>
          <w:sz w:val="14"/>
          <w:szCs w:val="14"/>
          <w:lang w:bidi="hi-IN"/>
        </w:rPr>
      </w:pPr>
    </w:p>
    <w:p w14:paraId="79B5F318" w14:textId="77777777" w:rsidR="001D684E" w:rsidRPr="001274E0" w:rsidRDefault="001D684E" w:rsidP="001D684E">
      <w:pPr>
        <w:ind w:left="2880"/>
        <w:jc w:val="center"/>
        <w:rPr>
          <w:rFonts w:ascii="Bookman Old Style" w:hAnsi="Bookman Old Style"/>
          <w:b/>
          <w:color w:val="000000" w:themeColor="text1"/>
          <w:sz w:val="24"/>
        </w:rPr>
      </w:pPr>
      <w:r w:rsidRPr="001274E0">
        <w:rPr>
          <w:rFonts w:ascii="Bookman Old Style" w:hAnsi="Bookman Old Style"/>
          <w:b/>
          <w:color w:val="000000" w:themeColor="text1"/>
          <w:sz w:val="24"/>
        </w:rPr>
        <w:t>Superintending Engineer El.,</w:t>
      </w:r>
    </w:p>
    <w:p w14:paraId="543BCEB0" w14:textId="77777777" w:rsidR="001D684E" w:rsidRPr="001274E0" w:rsidRDefault="001D684E" w:rsidP="001D684E">
      <w:pPr>
        <w:ind w:left="2880"/>
        <w:jc w:val="center"/>
        <w:rPr>
          <w:rFonts w:ascii="Bookman Old Style" w:hAnsi="Bookman Old Style"/>
          <w:b/>
          <w:color w:val="000000" w:themeColor="text1"/>
          <w:sz w:val="24"/>
        </w:rPr>
      </w:pPr>
      <w:r w:rsidRPr="001274E0">
        <w:rPr>
          <w:rFonts w:ascii="Bookman Old Style" w:hAnsi="Bookman Old Style"/>
          <w:b/>
          <w:color w:val="000000" w:themeColor="text1"/>
          <w:sz w:val="24"/>
        </w:rPr>
        <w:t>Address: Procurement, Corporate Office</w:t>
      </w:r>
    </w:p>
    <w:p w14:paraId="1575103B" w14:textId="77777777" w:rsidR="001D684E" w:rsidRPr="001274E0" w:rsidRDefault="001D684E" w:rsidP="001D684E">
      <w:pPr>
        <w:ind w:left="2880"/>
        <w:jc w:val="center"/>
        <w:rPr>
          <w:rFonts w:ascii="Bookman Old Style" w:hAnsi="Bookman Old Style"/>
          <w:b/>
          <w:color w:val="000000" w:themeColor="text1"/>
          <w:sz w:val="24"/>
        </w:rPr>
      </w:pPr>
      <w:r w:rsidRPr="001274E0">
        <w:rPr>
          <w:rFonts w:ascii="Bookman Old Style" w:hAnsi="Bookman Old Style"/>
          <w:b/>
          <w:color w:val="000000" w:themeColor="text1"/>
          <w:sz w:val="24"/>
        </w:rPr>
        <w:t>GESCOM, Kalaburagi -585102</w:t>
      </w:r>
    </w:p>
    <w:p w14:paraId="46FC5630" w14:textId="77777777" w:rsidR="001D684E" w:rsidRPr="001274E0" w:rsidRDefault="001D684E" w:rsidP="001D684E">
      <w:pPr>
        <w:pStyle w:val="BodyText"/>
        <w:tabs>
          <w:tab w:val="left" w:pos="6298"/>
          <w:tab w:val="left" w:pos="7338"/>
        </w:tabs>
        <w:ind w:left="2880"/>
        <w:jc w:val="center"/>
        <w:rPr>
          <w:rFonts w:ascii="Bookman Old Style" w:hAnsi="Bookman Old Style"/>
          <w:b/>
          <w:color w:val="000000" w:themeColor="text1"/>
          <w:sz w:val="24"/>
          <w:szCs w:val="22"/>
        </w:rPr>
      </w:pPr>
      <w:r w:rsidRPr="001274E0">
        <w:rPr>
          <w:rFonts w:ascii="Bookman Old Style" w:hAnsi="Bookman Old Style"/>
          <w:b/>
          <w:color w:val="000000" w:themeColor="text1"/>
          <w:sz w:val="24"/>
          <w:szCs w:val="22"/>
        </w:rPr>
        <w:t xml:space="preserve">E-mail Id: </w:t>
      </w:r>
      <w:hyperlink r:id="rId9" w:history="1">
        <w:r w:rsidRPr="001274E0">
          <w:rPr>
            <w:rStyle w:val="Hyperlink"/>
            <w:rFonts w:ascii="Bookman Old Style" w:hAnsi="Bookman Old Style"/>
            <w:b/>
            <w:color w:val="000000" w:themeColor="text1"/>
            <w:sz w:val="24"/>
            <w:szCs w:val="22"/>
          </w:rPr>
          <w:t>gescom_mm@yahoo.co.in</w:t>
        </w:r>
      </w:hyperlink>
    </w:p>
    <w:p w14:paraId="59835676" w14:textId="77777777" w:rsidR="001D684E" w:rsidRPr="001274E0" w:rsidRDefault="001D684E" w:rsidP="001D684E">
      <w:pPr>
        <w:pStyle w:val="BodyText"/>
        <w:tabs>
          <w:tab w:val="left" w:pos="6298"/>
          <w:tab w:val="left" w:pos="7338"/>
        </w:tabs>
        <w:ind w:left="2880"/>
        <w:jc w:val="center"/>
        <w:rPr>
          <w:rFonts w:ascii="Bookman Old Style" w:hAnsi="Bookman Old Style"/>
          <w:b/>
          <w:sz w:val="24"/>
          <w:szCs w:val="22"/>
        </w:rPr>
      </w:pPr>
      <w:r w:rsidRPr="001274E0">
        <w:rPr>
          <w:rFonts w:ascii="Bookman Old Style" w:hAnsi="Bookman Old Style"/>
          <w:b/>
          <w:color w:val="000000" w:themeColor="text1"/>
          <w:sz w:val="24"/>
          <w:szCs w:val="22"/>
        </w:rPr>
        <w:t>Phone Number (</w:t>
      </w:r>
      <w:r w:rsidR="00E330D0">
        <w:rPr>
          <w:rFonts w:ascii="Bookman Old Style" w:hAnsi="Bookman Old Style"/>
          <w:b/>
          <w:color w:val="000000" w:themeColor="text1"/>
          <w:sz w:val="24"/>
          <w:szCs w:val="22"/>
        </w:rPr>
        <w:t>S</w:t>
      </w:r>
      <w:r w:rsidRPr="001274E0">
        <w:rPr>
          <w:rFonts w:ascii="Bookman Old Style" w:hAnsi="Bookman Old Style"/>
          <w:b/>
          <w:color w:val="000000" w:themeColor="text1"/>
          <w:sz w:val="24"/>
          <w:szCs w:val="22"/>
        </w:rPr>
        <w:t>EE Procurement):</w:t>
      </w:r>
      <w:r w:rsidR="00E330D0">
        <w:rPr>
          <w:rFonts w:ascii="Bookman Old Style" w:hAnsi="Bookman Old Style" w:cs="Arial"/>
          <w:b/>
          <w:color w:val="000000" w:themeColor="text1"/>
          <w:sz w:val="24"/>
          <w:szCs w:val="22"/>
        </w:rPr>
        <w:t xml:space="preserve"> 9448499997</w:t>
      </w:r>
    </w:p>
    <w:p w14:paraId="1E98E3B5" w14:textId="77777777" w:rsidR="00D05BBD" w:rsidRPr="00BC640C" w:rsidRDefault="00D05BBD" w:rsidP="000D70EC">
      <w:pPr>
        <w:ind w:left="7200"/>
        <w:rPr>
          <w:rFonts w:ascii="Bookman Old Style" w:eastAsiaTheme="minorHAnsi" w:hAnsi="Bookman Old Style"/>
          <w:color w:val="000000" w:themeColor="text1"/>
          <w:lang w:bidi="hi-IN"/>
        </w:rPr>
      </w:pPr>
    </w:p>
    <w:sectPr w:rsidR="00D05BBD" w:rsidRPr="00BC640C">
      <w:headerReference w:type="default" r:id="rId10"/>
      <w:footerReference w:type="default" r:id="rId11"/>
      <w:pgSz w:w="12240" w:h="15840"/>
      <w:pgMar w:top="940" w:right="1220" w:bottom="940" w:left="1220" w:header="714" w:footer="74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9CD3A4" w14:textId="77777777" w:rsidR="00CD5558" w:rsidRDefault="00CD5558">
      <w:r>
        <w:separator/>
      </w:r>
    </w:p>
  </w:endnote>
  <w:endnote w:type="continuationSeparator" w:id="0">
    <w:p w14:paraId="65846D49" w14:textId="77777777" w:rsidR="00CD5558" w:rsidRDefault="00CD55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A00002AF" w:usb1="400078FB" w:usb2="00000000" w:usb3="00000000" w:csb0="0000009F" w:csb1="00000000"/>
  </w:font>
  <w:font w:name="Arial">
    <w:panose1 w:val="020B0604020202020204"/>
    <w:charset w:val="00"/>
    <w:family w:val="swiss"/>
    <w:pitch w:val="variable"/>
    <w:sig w:usb0="E0002EFF" w:usb1="C000785B" w:usb2="00000009" w:usb3="00000000" w:csb0="000001FF" w:csb1="00000000"/>
  </w:font>
  <w:font w:name="Times-Bold">
    <w:altName w:val="Times New Roman"/>
    <w:panose1 w:val="00000000000000000000"/>
    <w:charset w:val="00"/>
    <w:family w:val="roman"/>
    <w:notTrueType/>
    <w:pitch w:val="default"/>
    <w:sig w:usb0="00000003" w:usb1="00000000" w:usb2="00000000" w:usb3="00000000" w:csb0="00000001" w:csb1="00000000"/>
  </w:font>
  <w:font w:name="AFAMJB+TimesNewRoman">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64791103"/>
      <w:docPartObj>
        <w:docPartGallery w:val="Page Numbers (Bottom of Page)"/>
        <w:docPartUnique/>
      </w:docPartObj>
    </w:sdtPr>
    <w:sdtEndPr>
      <w:rPr>
        <w:noProof/>
      </w:rPr>
    </w:sdtEndPr>
    <w:sdtContent>
      <w:p w14:paraId="0F022774" w14:textId="77777777" w:rsidR="00567469" w:rsidRDefault="00567469">
        <w:pPr>
          <w:pStyle w:val="Footer"/>
          <w:jc w:val="right"/>
        </w:pPr>
        <w:r>
          <w:fldChar w:fldCharType="begin"/>
        </w:r>
        <w:r>
          <w:instrText xml:space="preserve"> PAGE   \* MERGEFORMAT </w:instrText>
        </w:r>
        <w:r>
          <w:fldChar w:fldCharType="separate"/>
        </w:r>
        <w:r w:rsidR="003A07A2">
          <w:rPr>
            <w:noProof/>
          </w:rPr>
          <w:t>2</w:t>
        </w:r>
        <w:r>
          <w:rPr>
            <w:noProof/>
          </w:rPr>
          <w:fldChar w:fldCharType="end"/>
        </w:r>
      </w:p>
    </w:sdtContent>
  </w:sdt>
  <w:p w14:paraId="60B0584B" w14:textId="77777777" w:rsidR="00567469" w:rsidRDefault="00567469">
    <w:pPr>
      <w:pStyle w:val="BodyText"/>
      <w:spacing w:line="14"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827A4B" w14:textId="77777777" w:rsidR="00567469" w:rsidRDefault="00567469">
    <w:pPr>
      <w:pStyle w:val="BodyText"/>
      <w:spacing w:line="14" w:lineRule="auto"/>
    </w:pPr>
    <w:r>
      <w:rPr>
        <w:noProof/>
      </w:rPr>
      <mc:AlternateContent>
        <mc:Choice Requires="wps">
          <w:drawing>
            <wp:anchor distT="0" distB="0" distL="114300" distR="114300" simplePos="0" relativeHeight="486284288" behindDoc="1" locked="0" layoutInCell="1" allowOverlap="1" wp14:anchorId="70AFB011" wp14:editId="1F025FE8">
              <wp:simplePos x="0" y="0"/>
              <wp:positionH relativeFrom="page">
                <wp:posOffset>895350</wp:posOffset>
              </wp:positionH>
              <wp:positionV relativeFrom="page">
                <wp:posOffset>9448800</wp:posOffset>
              </wp:positionV>
              <wp:extent cx="5772150" cy="245889"/>
              <wp:effectExtent l="0" t="0" r="0" b="1905"/>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72150" cy="24588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FBFBBEC" w14:textId="77777777" w:rsidR="005F5539" w:rsidRDefault="00567469" w:rsidP="005F5539">
                          <w:pPr>
                            <w:pStyle w:val="Footer"/>
                            <w:jc w:val="center"/>
                          </w:pPr>
                          <w:r>
                            <w:t xml:space="preserve">                                                  </w:t>
                          </w:r>
                          <w:r w:rsidR="005F5539">
                            <w:t>PC-1494 EHV Grade Transformer Oil</w:t>
                          </w:r>
                        </w:p>
                        <w:p w14:paraId="39261821" w14:textId="49991890" w:rsidR="00567469" w:rsidRDefault="00567469">
                          <w:pPr>
                            <w:pStyle w:val="BodyText"/>
                            <w:spacing w:before="12"/>
                            <w:ind w:left="20"/>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0AFB011" id="_x0000_t202" coordsize="21600,21600" o:spt="202" path="m,l,21600r21600,l21600,xe">
              <v:stroke joinstyle="miter"/>
              <v:path gradientshapeok="t" o:connecttype="rect"/>
            </v:shapetype>
            <v:shape id="Text Box 2" o:spid="_x0000_s1026" type="#_x0000_t202" style="position:absolute;margin-left:70.5pt;margin-top:744pt;width:454.5pt;height:19.35pt;z-index:-170321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" filled="f" stroked="f">
              <v:textbox inset="0,0,0,0">
                <w:txbxContent>
                  <w:p w14:paraId="0FBFBBEC" w14:textId="77777777" w:rsidR="005F5539" w:rsidRDefault="00567469" w:rsidP="005F5539">
                    <w:pPr>
                      <w:pStyle w:val="Footer"/>
                      <w:jc w:val="center"/>
                    </w:pPr>
                    <w:r>
                      <w:t xml:space="preserve">                                                  </w:t>
                    </w:r>
                    <w:r w:rsidR="005F5539">
                      <w:t>PC-1494 EHV Grade Transformer Oil</w:t>
                    </w:r>
                  </w:p>
                  <w:p w14:paraId="39261821" w14:textId="49991890" w:rsidR="00567469" w:rsidRDefault="00567469">
                    <w:pPr>
                      <w:pStyle w:val="BodyText"/>
                      <w:spacing w:before="12"/>
                      <w:ind w:left="20"/>
                    </w:pPr>
                  </w:p>
                </w:txbxContent>
              </v:textbox>
              <w10:wrap anchorx="page" anchory="page"/>
            </v:shape>
          </w:pict>
        </mc:Fallback>
      </mc:AlternateContent>
    </w:r>
    <w: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E8273A" w14:textId="77777777" w:rsidR="00CD5558" w:rsidRDefault="00CD5558">
      <w:r>
        <w:separator/>
      </w:r>
    </w:p>
  </w:footnote>
  <w:footnote w:type="continuationSeparator" w:id="0">
    <w:p w14:paraId="165C3D1E" w14:textId="77777777" w:rsidR="00CD5558" w:rsidRDefault="00CD555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B8A461" w14:textId="77777777" w:rsidR="00567469" w:rsidRDefault="00567469">
    <w:pPr>
      <w:pStyle w:val="BodyText"/>
      <w:spacing w:line="14" w:lineRule="aut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B44C3"/>
    <w:multiLevelType w:val="hybridMultilevel"/>
    <w:tmpl w:val="FAEE3DDC"/>
    <w:lvl w:ilvl="0" w:tplc="7E1A2580">
      <w:start w:val="2"/>
      <w:numFmt w:val="lowerRoman"/>
      <w:lvlText w:val="%1)"/>
      <w:lvlJc w:val="left"/>
      <w:pPr>
        <w:ind w:left="1620" w:hanging="72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 w15:restartNumberingAfterBreak="0">
    <w:nsid w:val="09287275"/>
    <w:multiLevelType w:val="multilevel"/>
    <w:tmpl w:val="84367108"/>
    <w:lvl w:ilvl="0">
      <w:start w:val="32"/>
      <w:numFmt w:val="decimal"/>
      <w:lvlText w:val="%1"/>
      <w:lvlJc w:val="left"/>
      <w:pPr>
        <w:ind w:left="819" w:hanging="600"/>
        <w:jc w:val="left"/>
      </w:pPr>
      <w:rPr>
        <w:rFonts w:ascii="Bookman Old Style" w:eastAsia="Times New Roman" w:hAnsi="Bookman Old Style" w:cs="Times New Roman" w:hint="default"/>
        <w:b/>
        <w:bCs/>
        <w:spacing w:val="-3"/>
        <w:w w:val="100"/>
        <w:sz w:val="24"/>
        <w:szCs w:val="24"/>
        <w:lang w:val="en-US" w:eastAsia="en-US" w:bidi="ar-SA"/>
      </w:rPr>
    </w:lvl>
    <w:lvl w:ilvl="1">
      <w:start w:val="1"/>
      <w:numFmt w:val="decimal"/>
      <w:lvlText w:val="%1.%2"/>
      <w:lvlJc w:val="left"/>
      <w:pPr>
        <w:ind w:left="820" w:hanging="600"/>
        <w:jc w:val="left"/>
      </w:pPr>
      <w:rPr>
        <w:rFonts w:ascii="Bookman Old Style" w:eastAsia="Times New Roman" w:hAnsi="Bookman Old Style" w:cs="Times New Roman" w:hint="default"/>
        <w:spacing w:val="-3"/>
        <w:w w:val="100"/>
        <w:sz w:val="24"/>
        <w:szCs w:val="24"/>
        <w:lang w:val="en-US" w:eastAsia="en-US" w:bidi="ar-SA"/>
      </w:rPr>
    </w:lvl>
    <w:lvl w:ilvl="2">
      <w:start w:val="1"/>
      <w:numFmt w:val="lowerLetter"/>
      <w:lvlText w:val="(%3)"/>
      <w:lvlJc w:val="left"/>
      <w:pPr>
        <w:ind w:left="1380" w:hanging="561"/>
        <w:jc w:val="right"/>
      </w:pPr>
      <w:rPr>
        <w:rFonts w:ascii="Times New Roman" w:eastAsia="Times New Roman" w:hAnsi="Times New Roman" w:cs="Times New Roman" w:hint="default"/>
        <w:spacing w:val="-3"/>
        <w:w w:val="100"/>
        <w:sz w:val="24"/>
        <w:szCs w:val="24"/>
        <w:lang w:val="en-US" w:eastAsia="en-US" w:bidi="ar-SA"/>
      </w:rPr>
    </w:lvl>
    <w:lvl w:ilvl="3">
      <w:start w:val="1"/>
      <w:numFmt w:val="lowerRoman"/>
      <w:lvlText w:val="(%4)"/>
      <w:lvlJc w:val="left"/>
      <w:pPr>
        <w:ind w:left="1840" w:hanging="460"/>
        <w:jc w:val="left"/>
      </w:pPr>
      <w:rPr>
        <w:rFonts w:ascii="Times New Roman" w:eastAsia="Times New Roman" w:hAnsi="Times New Roman" w:cs="Times New Roman" w:hint="default"/>
        <w:spacing w:val="-3"/>
        <w:w w:val="100"/>
        <w:sz w:val="24"/>
        <w:szCs w:val="24"/>
        <w:lang w:val="en-US" w:eastAsia="en-US" w:bidi="ar-SA"/>
      </w:rPr>
    </w:lvl>
    <w:lvl w:ilvl="4">
      <w:numFmt w:val="bullet"/>
      <w:lvlText w:val="•"/>
      <w:lvlJc w:val="left"/>
      <w:pPr>
        <w:ind w:left="3830" w:hanging="460"/>
      </w:pPr>
      <w:rPr>
        <w:rFonts w:hint="default"/>
        <w:lang w:val="en-US" w:eastAsia="en-US" w:bidi="ar-SA"/>
      </w:rPr>
    </w:lvl>
    <w:lvl w:ilvl="5">
      <w:numFmt w:val="bullet"/>
      <w:lvlText w:val="•"/>
      <w:lvlJc w:val="left"/>
      <w:pPr>
        <w:ind w:left="4825" w:hanging="460"/>
      </w:pPr>
      <w:rPr>
        <w:rFonts w:hint="default"/>
        <w:lang w:val="en-US" w:eastAsia="en-US" w:bidi="ar-SA"/>
      </w:rPr>
    </w:lvl>
    <w:lvl w:ilvl="6">
      <w:numFmt w:val="bullet"/>
      <w:lvlText w:val="•"/>
      <w:lvlJc w:val="left"/>
      <w:pPr>
        <w:ind w:left="5820" w:hanging="460"/>
      </w:pPr>
      <w:rPr>
        <w:rFonts w:hint="default"/>
        <w:lang w:val="en-US" w:eastAsia="en-US" w:bidi="ar-SA"/>
      </w:rPr>
    </w:lvl>
    <w:lvl w:ilvl="7">
      <w:numFmt w:val="bullet"/>
      <w:lvlText w:val="•"/>
      <w:lvlJc w:val="left"/>
      <w:pPr>
        <w:ind w:left="6815" w:hanging="460"/>
      </w:pPr>
      <w:rPr>
        <w:rFonts w:hint="default"/>
        <w:lang w:val="en-US" w:eastAsia="en-US" w:bidi="ar-SA"/>
      </w:rPr>
    </w:lvl>
    <w:lvl w:ilvl="8">
      <w:numFmt w:val="bullet"/>
      <w:lvlText w:val="•"/>
      <w:lvlJc w:val="left"/>
      <w:pPr>
        <w:ind w:left="7810" w:hanging="460"/>
      </w:pPr>
      <w:rPr>
        <w:rFonts w:hint="default"/>
        <w:lang w:val="en-US" w:eastAsia="en-US" w:bidi="ar-SA"/>
      </w:rPr>
    </w:lvl>
  </w:abstractNum>
  <w:abstractNum w:abstractNumId="2" w15:restartNumberingAfterBreak="0">
    <w:nsid w:val="0BAE4634"/>
    <w:multiLevelType w:val="hybridMultilevel"/>
    <w:tmpl w:val="D8361F84"/>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11E548C"/>
    <w:multiLevelType w:val="hybridMultilevel"/>
    <w:tmpl w:val="D8361F84"/>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3F5525B"/>
    <w:multiLevelType w:val="hybridMultilevel"/>
    <w:tmpl w:val="67A4815C"/>
    <w:lvl w:ilvl="0" w:tplc="04090019">
      <w:start w:val="1"/>
      <w:numFmt w:val="lowerLetter"/>
      <w:lvlText w:val="%1."/>
      <w:lvlJc w:val="left"/>
      <w:pPr>
        <w:ind w:left="1620" w:hanging="360"/>
      </w:pPr>
    </w:lvl>
    <w:lvl w:ilvl="1" w:tplc="04090019">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5" w15:restartNumberingAfterBreak="0">
    <w:nsid w:val="16932A73"/>
    <w:multiLevelType w:val="hybridMultilevel"/>
    <w:tmpl w:val="A9F0D586"/>
    <w:lvl w:ilvl="0" w:tplc="C2B8BEB4">
      <w:start w:val="1"/>
      <w:numFmt w:val="lowerLetter"/>
      <w:lvlText w:val="%1."/>
      <w:lvlJc w:val="left"/>
      <w:pPr>
        <w:ind w:left="436" w:hanging="360"/>
      </w:pPr>
    </w:lvl>
    <w:lvl w:ilvl="1" w:tplc="40090019">
      <w:start w:val="1"/>
      <w:numFmt w:val="lowerLetter"/>
      <w:lvlText w:val="%2."/>
      <w:lvlJc w:val="left"/>
      <w:pPr>
        <w:ind w:left="1156" w:hanging="360"/>
      </w:pPr>
    </w:lvl>
    <w:lvl w:ilvl="2" w:tplc="4009001B">
      <w:start w:val="1"/>
      <w:numFmt w:val="lowerRoman"/>
      <w:lvlText w:val="%3."/>
      <w:lvlJc w:val="right"/>
      <w:pPr>
        <w:ind w:left="1876" w:hanging="180"/>
      </w:pPr>
    </w:lvl>
    <w:lvl w:ilvl="3" w:tplc="4009000F">
      <w:start w:val="1"/>
      <w:numFmt w:val="decimal"/>
      <w:lvlText w:val="%4."/>
      <w:lvlJc w:val="left"/>
      <w:pPr>
        <w:ind w:left="2596" w:hanging="360"/>
      </w:pPr>
    </w:lvl>
    <w:lvl w:ilvl="4" w:tplc="40090019">
      <w:start w:val="1"/>
      <w:numFmt w:val="lowerLetter"/>
      <w:lvlText w:val="%5."/>
      <w:lvlJc w:val="left"/>
      <w:pPr>
        <w:ind w:left="3316" w:hanging="360"/>
      </w:pPr>
    </w:lvl>
    <w:lvl w:ilvl="5" w:tplc="4009001B">
      <w:start w:val="1"/>
      <w:numFmt w:val="lowerRoman"/>
      <w:lvlText w:val="%6."/>
      <w:lvlJc w:val="right"/>
      <w:pPr>
        <w:ind w:left="4036" w:hanging="180"/>
      </w:pPr>
    </w:lvl>
    <w:lvl w:ilvl="6" w:tplc="4009000F">
      <w:start w:val="1"/>
      <w:numFmt w:val="decimal"/>
      <w:lvlText w:val="%7."/>
      <w:lvlJc w:val="left"/>
      <w:pPr>
        <w:ind w:left="4756" w:hanging="360"/>
      </w:pPr>
    </w:lvl>
    <w:lvl w:ilvl="7" w:tplc="40090019">
      <w:start w:val="1"/>
      <w:numFmt w:val="lowerLetter"/>
      <w:lvlText w:val="%8."/>
      <w:lvlJc w:val="left"/>
      <w:pPr>
        <w:ind w:left="5476" w:hanging="360"/>
      </w:pPr>
    </w:lvl>
    <w:lvl w:ilvl="8" w:tplc="4009001B">
      <w:start w:val="1"/>
      <w:numFmt w:val="lowerRoman"/>
      <w:lvlText w:val="%9."/>
      <w:lvlJc w:val="right"/>
      <w:pPr>
        <w:ind w:left="6196" w:hanging="180"/>
      </w:pPr>
    </w:lvl>
  </w:abstractNum>
  <w:abstractNum w:abstractNumId="6" w15:restartNumberingAfterBreak="0">
    <w:nsid w:val="1AD0544D"/>
    <w:multiLevelType w:val="hybridMultilevel"/>
    <w:tmpl w:val="9E386D56"/>
    <w:lvl w:ilvl="0" w:tplc="0409001B">
      <w:start w:val="1"/>
      <w:numFmt w:val="lowerRoman"/>
      <w:lvlText w:val="%1."/>
      <w:lvlJc w:val="right"/>
      <w:pPr>
        <w:ind w:left="939" w:hanging="360"/>
      </w:pPr>
    </w:lvl>
    <w:lvl w:ilvl="1" w:tplc="04090019" w:tentative="1">
      <w:start w:val="1"/>
      <w:numFmt w:val="lowerLetter"/>
      <w:lvlText w:val="%2."/>
      <w:lvlJc w:val="left"/>
      <w:pPr>
        <w:ind w:left="1659" w:hanging="360"/>
      </w:pPr>
    </w:lvl>
    <w:lvl w:ilvl="2" w:tplc="0409001B" w:tentative="1">
      <w:start w:val="1"/>
      <w:numFmt w:val="lowerRoman"/>
      <w:lvlText w:val="%3."/>
      <w:lvlJc w:val="right"/>
      <w:pPr>
        <w:ind w:left="2379" w:hanging="180"/>
      </w:pPr>
    </w:lvl>
    <w:lvl w:ilvl="3" w:tplc="0409000F">
      <w:start w:val="1"/>
      <w:numFmt w:val="decimal"/>
      <w:lvlText w:val="%4."/>
      <w:lvlJc w:val="left"/>
      <w:pPr>
        <w:ind w:left="3099" w:hanging="360"/>
      </w:pPr>
    </w:lvl>
    <w:lvl w:ilvl="4" w:tplc="04090019" w:tentative="1">
      <w:start w:val="1"/>
      <w:numFmt w:val="lowerLetter"/>
      <w:lvlText w:val="%5."/>
      <w:lvlJc w:val="left"/>
      <w:pPr>
        <w:ind w:left="3819" w:hanging="360"/>
      </w:pPr>
    </w:lvl>
    <w:lvl w:ilvl="5" w:tplc="0409001B" w:tentative="1">
      <w:start w:val="1"/>
      <w:numFmt w:val="lowerRoman"/>
      <w:lvlText w:val="%6."/>
      <w:lvlJc w:val="right"/>
      <w:pPr>
        <w:ind w:left="4539" w:hanging="180"/>
      </w:pPr>
    </w:lvl>
    <w:lvl w:ilvl="6" w:tplc="0409000F" w:tentative="1">
      <w:start w:val="1"/>
      <w:numFmt w:val="decimal"/>
      <w:lvlText w:val="%7."/>
      <w:lvlJc w:val="left"/>
      <w:pPr>
        <w:ind w:left="5259" w:hanging="360"/>
      </w:pPr>
    </w:lvl>
    <w:lvl w:ilvl="7" w:tplc="04090019" w:tentative="1">
      <w:start w:val="1"/>
      <w:numFmt w:val="lowerLetter"/>
      <w:lvlText w:val="%8."/>
      <w:lvlJc w:val="left"/>
      <w:pPr>
        <w:ind w:left="5979" w:hanging="360"/>
      </w:pPr>
    </w:lvl>
    <w:lvl w:ilvl="8" w:tplc="0409001B" w:tentative="1">
      <w:start w:val="1"/>
      <w:numFmt w:val="lowerRoman"/>
      <w:lvlText w:val="%9."/>
      <w:lvlJc w:val="right"/>
      <w:pPr>
        <w:ind w:left="6699" w:hanging="180"/>
      </w:pPr>
    </w:lvl>
  </w:abstractNum>
  <w:abstractNum w:abstractNumId="7" w15:restartNumberingAfterBreak="0">
    <w:nsid w:val="1B2D430C"/>
    <w:multiLevelType w:val="hybridMultilevel"/>
    <w:tmpl w:val="2168D4FA"/>
    <w:lvl w:ilvl="0" w:tplc="0409001B">
      <w:start w:val="1"/>
      <w:numFmt w:val="lowerRoman"/>
      <w:lvlText w:val="%1."/>
      <w:lvlJc w:val="right"/>
      <w:pPr>
        <w:ind w:left="1530" w:hanging="360"/>
      </w:pPr>
    </w:lvl>
    <w:lvl w:ilvl="1" w:tplc="0409001B">
      <w:start w:val="1"/>
      <w:numFmt w:val="lowerRoman"/>
      <w:lvlText w:val="%2."/>
      <w:lvlJc w:val="right"/>
      <w:pPr>
        <w:ind w:left="2250" w:hanging="360"/>
      </w:pPr>
    </w:lvl>
    <w:lvl w:ilvl="2" w:tplc="0409001B" w:tentative="1">
      <w:start w:val="1"/>
      <w:numFmt w:val="lowerRoman"/>
      <w:lvlText w:val="%3."/>
      <w:lvlJc w:val="right"/>
      <w:pPr>
        <w:ind w:left="2970" w:hanging="180"/>
      </w:pPr>
    </w:lvl>
    <w:lvl w:ilvl="3" w:tplc="0409000F" w:tentative="1">
      <w:start w:val="1"/>
      <w:numFmt w:val="decimal"/>
      <w:lvlText w:val="%4."/>
      <w:lvlJc w:val="left"/>
      <w:pPr>
        <w:ind w:left="3690" w:hanging="360"/>
      </w:pPr>
    </w:lvl>
    <w:lvl w:ilvl="4" w:tplc="04090019" w:tentative="1">
      <w:start w:val="1"/>
      <w:numFmt w:val="lowerLetter"/>
      <w:lvlText w:val="%5."/>
      <w:lvlJc w:val="left"/>
      <w:pPr>
        <w:ind w:left="4410" w:hanging="360"/>
      </w:pPr>
    </w:lvl>
    <w:lvl w:ilvl="5" w:tplc="0409001B" w:tentative="1">
      <w:start w:val="1"/>
      <w:numFmt w:val="lowerRoman"/>
      <w:lvlText w:val="%6."/>
      <w:lvlJc w:val="right"/>
      <w:pPr>
        <w:ind w:left="5130" w:hanging="180"/>
      </w:pPr>
    </w:lvl>
    <w:lvl w:ilvl="6" w:tplc="0409000F" w:tentative="1">
      <w:start w:val="1"/>
      <w:numFmt w:val="decimal"/>
      <w:lvlText w:val="%7."/>
      <w:lvlJc w:val="left"/>
      <w:pPr>
        <w:ind w:left="5850" w:hanging="360"/>
      </w:pPr>
    </w:lvl>
    <w:lvl w:ilvl="7" w:tplc="04090019" w:tentative="1">
      <w:start w:val="1"/>
      <w:numFmt w:val="lowerLetter"/>
      <w:lvlText w:val="%8."/>
      <w:lvlJc w:val="left"/>
      <w:pPr>
        <w:ind w:left="6570" w:hanging="360"/>
      </w:pPr>
    </w:lvl>
    <w:lvl w:ilvl="8" w:tplc="0409001B" w:tentative="1">
      <w:start w:val="1"/>
      <w:numFmt w:val="lowerRoman"/>
      <w:lvlText w:val="%9."/>
      <w:lvlJc w:val="right"/>
      <w:pPr>
        <w:ind w:left="7290" w:hanging="180"/>
      </w:pPr>
    </w:lvl>
  </w:abstractNum>
  <w:abstractNum w:abstractNumId="8" w15:restartNumberingAfterBreak="0">
    <w:nsid w:val="1B5711AB"/>
    <w:multiLevelType w:val="hybridMultilevel"/>
    <w:tmpl w:val="B276D07C"/>
    <w:lvl w:ilvl="0" w:tplc="9DA4125C">
      <w:start w:val="1"/>
      <w:numFmt w:val="lowerLetter"/>
      <w:lvlText w:val="%1)"/>
      <w:lvlJc w:val="left"/>
      <w:pPr>
        <w:ind w:left="735" w:hanging="360"/>
      </w:pPr>
      <w:rPr>
        <w:rFonts w:hint="default"/>
      </w:rPr>
    </w:lvl>
    <w:lvl w:ilvl="1" w:tplc="04090019" w:tentative="1">
      <w:start w:val="1"/>
      <w:numFmt w:val="lowerLetter"/>
      <w:lvlText w:val="%2."/>
      <w:lvlJc w:val="left"/>
      <w:pPr>
        <w:ind w:left="1455" w:hanging="360"/>
      </w:pPr>
    </w:lvl>
    <w:lvl w:ilvl="2" w:tplc="0409001B" w:tentative="1">
      <w:start w:val="1"/>
      <w:numFmt w:val="lowerRoman"/>
      <w:lvlText w:val="%3."/>
      <w:lvlJc w:val="right"/>
      <w:pPr>
        <w:ind w:left="2175" w:hanging="180"/>
      </w:pPr>
    </w:lvl>
    <w:lvl w:ilvl="3" w:tplc="0409000F" w:tentative="1">
      <w:start w:val="1"/>
      <w:numFmt w:val="decimal"/>
      <w:lvlText w:val="%4."/>
      <w:lvlJc w:val="left"/>
      <w:pPr>
        <w:ind w:left="2895" w:hanging="360"/>
      </w:pPr>
    </w:lvl>
    <w:lvl w:ilvl="4" w:tplc="04090019" w:tentative="1">
      <w:start w:val="1"/>
      <w:numFmt w:val="lowerLetter"/>
      <w:lvlText w:val="%5."/>
      <w:lvlJc w:val="left"/>
      <w:pPr>
        <w:ind w:left="3615" w:hanging="360"/>
      </w:pPr>
    </w:lvl>
    <w:lvl w:ilvl="5" w:tplc="0409001B" w:tentative="1">
      <w:start w:val="1"/>
      <w:numFmt w:val="lowerRoman"/>
      <w:lvlText w:val="%6."/>
      <w:lvlJc w:val="right"/>
      <w:pPr>
        <w:ind w:left="4335" w:hanging="180"/>
      </w:pPr>
    </w:lvl>
    <w:lvl w:ilvl="6" w:tplc="0409000F" w:tentative="1">
      <w:start w:val="1"/>
      <w:numFmt w:val="decimal"/>
      <w:lvlText w:val="%7."/>
      <w:lvlJc w:val="left"/>
      <w:pPr>
        <w:ind w:left="5055" w:hanging="360"/>
      </w:pPr>
    </w:lvl>
    <w:lvl w:ilvl="7" w:tplc="04090019" w:tentative="1">
      <w:start w:val="1"/>
      <w:numFmt w:val="lowerLetter"/>
      <w:lvlText w:val="%8."/>
      <w:lvlJc w:val="left"/>
      <w:pPr>
        <w:ind w:left="5775" w:hanging="360"/>
      </w:pPr>
    </w:lvl>
    <w:lvl w:ilvl="8" w:tplc="0409001B" w:tentative="1">
      <w:start w:val="1"/>
      <w:numFmt w:val="lowerRoman"/>
      <w:lvlText w:val="%9."/>
      <w:lvlJc w:val="right"/>
      <w:pPr>
        <w:ind w:left="6495" w:hanging="180"/>
      </w:pPr>
    </w:lvl>
  </w:abstractNum>
  <w:abstractNum w:abstractNumId="9" w15:restartNumberingAfterBreak="0">
    <w:nsid w:val="1E2537A5"/>
    <w:multiLevelType w:val="hybridMultilevel"/>
    <w:tmpl w:val="F11A1926"/>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00C21F7"/>
    <w:multiLevelType w:val="hybridMultilevel"/>
    <w:tmpl w:val="9DCE90C8"/>
    <w:lvl w:ilvl="0" w:tplc="401836A4">
      <w:start w:val="1"/>
      <w:numFmt w:val="lowerRoman"/>
      <w:lvlText w:val="%1)"/>
      <w:lvlJc w:val="left"/>
      <w:pPr>
        <w:ind w:left="1620" w:hanging="720"/>
      </w:pPr>
      <w:rPr>
        <w:rFonts w:hint="default"/>
        <w:u w:val="single"/>
      </w:rPr>
    </w:lvl>
    <w:lvl w:ilvl="1" w:tplc="40090019" w:tentative="1">
      <w:start w:val="1"/>
      <w:numFmt w:val="lowerLetter"/>
      <w:lvlText w:val="%2."/>
      <w:lvlJc w:val="left"/>
      <w:pPr>
        <w:ind w:left="1980" w:hanging="360"/>
      </w:pPr>
    </w:lvl>
    <w:lvl w:ilvl="2" w:tplc="4009001B" w:tentative="1">
      <w:start w:val="1"/>
      <w:numFmt w:val="lowerRoman"/>
      <w:lvlText w:val="%3."/>
      <w:lvlJc w:val="right"/>
      <w:pPr>
        <w:ind w:left="2700" w:hanging="180"/>
      </w:pPr>
    </w:lvl>
    <w:lvl w:ilvl="3" w:tplc="4009000F" w:tentative="1">
      <w:start w:val="1"/>
      <w:numFmt w:val="decimal"/>
      <w:lvlText w:val="%4."/>
      <w:lvlJc w:val="left"/>
      <w:pPr>
        <w:ind w:left="3420" w:hanging="360"/>
      </w:pPr>
    </w:lvl>
    <w:lvl w:ilvl="4" w:tplc="40090019" w:tentative="1">
      <w:start w:val="1"/>
      <w:numFmt w:val="lowerLetter"/>
      <w:lvlText w:val="%5."/>
      <w:lvlJc w:val="left"/>
      <w:pPr>
        <w:ind w:left="4140" w:hanging="360"/>
      </w:pPr>
    </w:lvl>
    <w:lvl w:ilvl="5" w:tplc="4009001B" w:tentative="1">
      <w:start w:val="1"/>
      <w:numFmt w:val="lowerRoman"/>
      <w:lvlText w:val="%6."/>
      <w:lvlJc w:val="right"/>
      <w:pPr>
        <w:ind w:left="4860" w:hanging="180"/>
      </w:pPr>
    </w:lvl>
    <w:lvl w:ilvl="6" w:tplc="4009000F" w:tentative="1">
      <w:start w:val="1"/>
      <w:numFmt w:val="decimal"/>
      <w:lvlText w:val="%7."/>
      <w:lvlJc w:val="left"/>
      <w:pPr>
        <w:ind w:left="5580" w:hanging="360"/>
      </w:pPr>
    </w:lvl>
    <w:lvl w:ilvl="7" w:tplc="40090019" w:tentative="1">
      <w:start w:val="1"/>
      <w:numFmt w:val="lowerLetter"/>
      <w:lvlText w:val="%8."/>
      <w:lvlJc w:val="left"/>
      <w:pPr>
        <w:ind w:left="6300" w:hanging="360"/>
      </w:pPr>
    </w:lvl>
    <w:lvl w:ilvl="8" w:tplc="4009001B" w:tentative="1">
      <w:start w:val="1"/>
      <w:numFmt w:val="lowerRoman"/>
      <w:lvlText w:val="%9."/>
      <w:lvlJc w:val="right"/>
      <w:pPr>
        <w:ind w:left="7020" w:hanging="180"/>
      </w:pPr>
    </w:lvl>
  </w:abstractNum>
  <w:abstractNum w:abstractNumId="11" w15:restartNumberingAfterBreak="0">
    <w:nsid w:val="205A51DC"/>
    <w:multiLevelType w:val="hybridMultilevel"/>
    <w:tmpl w:val="0D5E413E"/>
    <w:lvl w:ilvl="0" w:tplc="6CA8EF0E">
      <w:start w:val="1"/>
      <w:numFmt w:val="lowerRoman"/>
      <w:lvlText w:val="(%1)"/>
      <w:lvlJc w:val="left"/>
      <w:pPr>
        <w:ind w:left="1299" w:hanging="720"/>
        <w:jc w:val="right"/>
      </w:pPr>
      <w:rPr>
        <w:rFonts w:ascii="Times New Roman" w:eastAsia="Times New Roman" w:hAnsi="Times New Roman" w:cs="Times New Roman" w:hint="default"/>
        <w:spacing w:val="-3"/>
        <w:w w:val="100"/>
        <w:sz w:val="24"/>
        <w:szCs w:val="24"/>
        <w:lang w:val="en-US" w:eastAsia="en-US" w:bidi="ar-SA"/>
      </w:rPr>
    </w:lvl>
    <w:lvl w:ilvl="1" w:tplc="F7FE9036">
      <w:start w:val="1"/>
      <w:numFmt w:val="lowerLetter"/>
      <w:lvlText w:val="%2."/>
      <w:lvlJc w:val="left"/>
      <w:pPr>
        <w:ind w:left="1819" w:hanging="521"/>
        <w:jc w:val="left"/>
      </w:pPr>
      <w:rPr>
        <w:rFonts w:ascii="Times New Roman" w:eastAsia="Times New Roman" w:hAnsi="Times New Roman" w:cs="Times New Roman" w:hint="default"/>
        <w:spacing w:val="-3"/>
        <w:w w:val="100"/>
        <w:sz w:val="24"/>
        <w:szCs w:val="24"/>
        <w:lang w:val="en-US" w:eastAsia="en-US" w:bidi="ar-SA"/>
      </w:rPr>
    </w:lvl>
    <w:lvl w:ilvl="2" w:tplc="4B206AB0">
      <w:numFmt w:val="bullet"/>
      <w:lvlText w:val="•"/>
      <w:lvlJc w:val="left"/>
      <w:pPr>
        <w:ind w:left="2706" w:hanging="521"/>
      </w:pPr>
      <w:rPr>
        <w:rFonts w:hint="default"/>
        <w:lang w:val="en-US" w:eastAsia="en-US" w:bidi="ar-SA"/>
      </w:rPr>
    </w:lvl>
    <w:lvl w:ilvl="3" w:tplc="4CCA4F82">
      <w:numFmt w:val="bullet"/>
      <w:lvlText w:val="•"/>
      <w:lvlJc w:val="left"/>
      <w:pPr>
        <w:ind w:left="3593" w:hanging="521"/>
      </w:pPr>
      <w:rPr>
        <w:rFonts w:hint="default"/>
        <w:lang w:val="en-US" w:eastAsia="en-US" w:bidi="ar-SA"/>
      </w:rPr>
    </w:lvl>
    <w:lvl w:ilvl="4" w:tplc="BF0472A2">
      <w:numFmt w:val="bullet"/>
      <w:lvlText w:val="•"/>
      <w:lvlJc w:val="left"/>
      <w:pPr>
        <w:ind w:left="4480" w:hanging="521"/>
      </w:pPr>
      <w:rPr>
        <w:rFonts w:hint="default"/>
        <w:lang w:val="en-US" w:eastAsia="en-US" w:bidi="ar-SA"/>
      </w:rPr>
    </w:lvl>
    <w:lvl w:ilvl="5" w:tplc="4C0A92F6">
      <w:numFmt w:val="bullet"/>
      <w:lvlText w:val="•"/>
      <w:lvlJc w:val="left"/>
      <w:pPr>
        <w:ind w:left="5366" w:hanging="521"/>
      </w:pPr>
      <w:rPr>
        <w:rFonts w:hint="default"/>
        <w:lang w:val="en-US" w:eastAsia="en-US" w:bidi="ar-SA"/>
      </w:rPr>
    </w:lvl>
    <w:lvl w:ilvl="6" w:tplc="56660012">
      <w:numFmt w:val="bullet"/>
      <w:lvlText w:val="•"/>
      <w:lvlJc w:val="left"/>
      <w:pPr>
        <w:ind w:left="6253" w:hanging="521"/>
      </w:pPr>
      <w:rPr>
        <w:rFonts w:hint="default"/>
        <w:lang w:val="en-US" w:eastAsia="en-US" w:bidi="ar-SA"/>
      </w:rPr>
    </w:lvl>
    <w:lvl w:ilvl="7" w:tplc="2474E530">
      <w:numFmt w:val="bullet"/>
      <w:lvlText w:val="•"/>
      <w:lvlJc w:val="left"/>
      <w:pPr>
        <w:ind w:left="7140" w:hanging="521"/>
      </w:pPr>
      <w:rPr>
        <w:rFonts w:hint="default"/>
        <w:lang w:val="en-US" w:eastAsia="en-US" w:bidi="ar-SA"/>
      </w:rPr>
    </w:lvl>
    <w:lvl w:ilvl="8" w:tplc="275A2E3E">
      <w:numFmt w:val="bullet"/>
      <w:lvlText w:val="•"/>
      <w:lvlJc w:val="left"/>
      <w:pPr>
        <w:ind w:left="8026" w:hanging="521"/>
      </w:pPr>
      <w:rPr>
        <w:rFonts w:hint="default"/>
        <w:lang w:val="en-US" w:eastAsia="en-US" w:bidi="ar-SA"/>
      </w:rPr>
    </w:lvl>
  </w:abstractNum>
  <w:abstractNum w:abstractNumId="12" w15:restartNumberingAfterBreak="0">
    <w:nsid w:val="223D35C3"/>
    <w:multiLevelType w:val="hybridMultilevel"/>
    <w:tmpl w:val="F370CD48"/>
    <w:lvl w:ilvl="0" w:tplc="CA6878C4">
      <w:start w:val="1"/>
      <w:numFmt w:val="upperLetter"/>
      <w:lvlText w:val="%1."/>
      <w:lvlJc w:val="left"/>
      <w:pPr>
        <w:ind w:left="1440" w:hanging="360"/>
      </w:pPr>
      <w:rPr>
        <w:b/>
        <w:bCs/>
        <w:strike w:val="0"/>
        <w:sz w:val="24"/>
        <w:szCs w:val="24"/>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 w15:restartNumberingAfterBreak="0">
    <w:nsid w:val="225F5616"/>
    <w:multiLevelType w:val="hybridMultilevel"/>
    <w:tmpl w:val="A69C392E"/>
    <w:lvl w:ilvl="0" w:tplc="F648CEF2">
      <w:start w:val="9"/>
      <w:numFmt w:val="decimal"/>
      <w:lvlText w:val="%1."/>
      <w:lvlJc w:val="left"/>
      <w:pPr>
        <w:ind w:left="1299" w:hanging="740"/>
        <w:jc w:val="left"/>
      </w:pPr>
      <w:rPr>
        <w:rFonts w:ascii="Times New Roman" w:eastAsia="Times New Roman" w:hAnsi="Times New Roman" w:cs="Times New Roman" w:hint="default"/>
        <w:spacing w:val="-3"/>
        <w:w w:val="100"/>
        <w:sz w:val="20"/>
        <w:szCs w:val="20"/>
        <w:lang w:val="en-US" w:eastAsia="en-US" w:bidi="ar-SA"/>
      </w:rPr>
    </w:lvl>
    <w:lvl w:ilvl="1" w:tplc="D8548ADA">
      <w:numFmt w:val="bullet"/>
      <w:lvlText w:val="•"/>
      <w:lvlJc w:val="left"/>
      <w:pPr>
        <w:ind w:left="2150" w:hanging="740"/>
      </w:pPr>
      <w:rPr>
        <w:rFonts w:hint="default"/>
        <w:lang w:val="en-US" w:eastAsia="en-US" w:bidi="ar-SA"/>
      </w:rPr>
    </w:lvl>
    <w:lvl w:ilvl="2" w:tplc="45C64334">
      <w:numFmt w:val="bullet"/>
      <w:lvlText w:val="•"/>
      <w:lvlJc w:val="left"/>
      <w:pPr>
        <w:ind w:left="3000" w:hanging="740"/>
      </w:pPr>
      <w:rPr>
        <w:rFonts w:hint="default"/>
        <w:lang w:val="en-US" w:eastAsia="en-US" w:bidi="ar-SA"/>
      </w:rPr>
    </w:lvl>
    <w:lvl w:ilvl="3" w:tplc="96862252">
      <w:numFmt w:val="bullet"/>
      <w:lvlText w:val="•"/>
      <w:lvlJc w:val="left"/>
      <w:pPr>
        <w:ind w:left="3850" w:hanging="740"/>
      </w:pPr>
      <w:rPr>
        <w:rFonts w:hint="default"/>
        <w:lang w:val="en-US" w:eastAsia="en-US" w:bidi="ar-SA"/>
      </w:rPr>
    </w:lvl>
    <w:lvl w:ilvl="4" w:tplc="253CB138">
      <w:numFmt w:val="bullet"/>
      <w:lvlText w:val="•"/>
      <w:lvlJc w:val="left"/>
      <w:pPr>
        <w:ind w:left="4700" w:hanging="740"/>
      </w:pPr>
      <w:rPr>
        <w:rFonts w:hint="default"/>
        <w:lang w:val="en-US" w:eastAsia="en-US" w:bidi="ar-SA"/>
      </w:rPr>
    </w:lvl>
    <w:lvl w:ilvl="5" w:tplc="27A439A8">
      <w:numFmt w:val="bullet"/>
      <w:lvlText w:val="•"/>
      <w:lvlJc w:val="left"/>
      <w:pPr>
        <w:ind w:left="5550" w:hanging="740"/>
      </w:pPr>
      <w:rPr>
        <w:rFonts w:hint="default"/>
        <w:lang w:val="en-US" w:eastAsia="en-US" w:bidi="ar-SA"/>
      </w:rPr>
    </w:lvl>
    <w:lvl w:ilvl="6" w:tplc="2FBCA6D2">
      <w:numFmt w:val="bullet"/>
      <w:lvlText w:val="•"/>
      <w:lvlJc w:val="left"/>
      <w:pPr>
        <w:ind w:left="6400" w:hanging="740"/>
      </w:pPr>
      <w:rPr>
        <w:rFonts w:hint="default"/>
        <w:lang w:val="en-US" w:eastAsia="en-US" w:bidi="ar-SA"/>
      </w:rPr>
    </w:lvl>
    <w:lvl w:ilvl="7" w:tplc="3766B4C4">
      <w:numFmt w:val="bullet"/>
      <w:lvlText w:val="•"/>
      <w:lvlJc w:val="left"/>
      <w:pPr>
        <w:ind w:left="7250" w:hanging="740"/>
      </w:pPr>
      <w:rPr>
        <w:rFonts w:hint="default"/>
        <w:lang w:val="en-US" w:eastAsia="en-US" w:bidi="ar-SA"/>
      </w:rPr>
    </w:lvl>
    <w:lvl w:ilvl="8" w:tplc="4DD20120">
      <w:numFmt w:val="bullet"/>
      <w:lvlText w:val="•"/>
      <w:lvlJc w:val="left"/>
      <w:pPr>
        <w:ind w:left="8100" w:hanging="740"/>
      </w:pPr>
      <w:rPr>
        <w:rFonts w:hint="default"/>
        <w:lang w:val="en-US" w:eastAsia="en-US" w:bidi="ar-SA"/>
      </w:rPr>
    </w:lvl>
  </w:abstractNum>
  <w:abstractNum w:abstractNumId="14" w15:restartNumberingAfterBreak="0">
    <w:nsid w:val="23DE463F"/>
    <w:multiLevelType w:val="multilevel"/>
    <w:tmpl w:val="84367108"/>
    <w:lvl w:ilvl="0">
      <w:start w:val="32"/>
      <w:numFmt w:val="decimal"/>
      <w:lvlText w:val="%1"/>
      <w:lvlJc w:val="left"/>
      <w:pPr>
        <w:ind w:left="819" w:hanging="600"/>
        <w:jc w:val="left"/>
      </w:pPr>
      <w:rPr>
        <w:rFonts w:ascii="Bookman Old Style" w:eastAsia="Times New Roman" w:hAnsi="Bookman Old Style" w:cs="Times New Roman" w:hint="default"/>
        <w:b/>
        <w:bCs/>
        <w:spacing w:val="-3"/>
        <w:w w:val="100"/>
        <w:sz w:val="24"/>
        <w:szCs w:val="24"/>
        <w:lang w:val="en-US" w:eastAsia="en-US" w:bidi="ar-SA"/>
      </w:rPr>
    </w:lvl>
    <w:lvl w:ilvl="1">
      <w:start w:val="1"/>
      <w:numFmt w:val="decimal"/>
      <w:lvlText w:val="%1.%2"/>
      <w:lvlJc w:val="left"/>
      <w:pPr>
        <w:ind w:left="820" w:hanging="600"/>
        <w:jc w:val="left"/>
      </w:pPr>
      <w:rPr>
        <w:rFonts w:ascii="Bookman Old Style" w:eastAsia="Times New Roman" w:hAnsi="Bookman Old Style" w:cs="Times New Roman" w:hint="default"/>
        <w:spacing w:val="-3"/>
        <w:w w:val="100"/>
        <w:sz w:val="24"/>
        <w:szCs w:val="24"/>
        <w:lang w:val="en-US" w:eastAsia="en-US" w:bidi="ar-SA"/>
      </w:rPr>
    </w:lvl>
    <w:lvl w:ilvl="2">
      <w:start w:val="1"/>
      <w:numFmt w:val="lowerLetter"/>
      <w:lvlText w:val="(%3)"/>
      <w:lvlJc w:val="left"/>
      <w:pPr>
        <w:ind w:left="1380" w:hanging="561"/>
        <w:jc w:val="right"/>
      </w:pPr>
      <w:rPr>
        <w:rFonts w:ascii="Times New Roman" w:eastAsia="Times New Roman" w:hAnsi="Times New Roman" w:cs="Times New Roman" w:hint="default"/>
        <w:spacing w:val="-3"/>
        <w:w w:val="100"/>
        <w:sz w:val="24"/>
        <w:szCs w:val="24"/>
        <w:lang w:val="en-US" w:eastAsia="en-US" w:bidi="ar-SA"/>
      </w:rPr>
    </w:lvl>
    <w:lvl w:ilvl="3">
      <w:start w:val="1"/>
      <w:numFmt w:val="lowerRoman"/>
      <w:lvlText w:val="(%4)"/>
      <w:lvlJc w:val="left"/>
      <w:pPr>
        <w:ind w:left="1840" w:hanging="460"/>
        <w:jc w:val="left"/>
      </w:pPr>
      <w:rPr>
        <w:rFonts w:ascii="Times New Roman" w:eastAsia="Times New Roman" w:hAnsi="Times New Roman" w:cs="Times New Roman" w:hint="default"/>
        <w:spacing w:val="-3"/>
        <w:w w:val="100"/>
        <w:sz w:val="24"/>
        <w:szCs w:val="24"/>
        <w:lang w:val="en-US" w:eastAsia="en-US" w:bidi="ar-SA"/>
      </w:rPr>
    </w:lvl>
    <w:lvl w:ilvl="4">
      <w:numFmt w:val="bullet"/>
      <w:lvlText w:val="•"/>
      <w:lvlJc w:val="left"/>
      <w:pPr>
        <w:ind w:left="3830" w:hanging="460"/>
      </w:pPr>
      <w:rPr>
        <w:rFonts w:hint="default"/>
        <w:lang w:val="en-US" w:eastAsia="en-US" w:bidi="ar-SA"/>
      </w:rPr>
    </w:lvl>
    <w:lvl w:ilvl="5">
      <w:numFmt w:val="bullet"/>
      <w:lvlText w:val="•"/>
      <w:lvlJc w:val="left"/>
      <w:pPr>
        <w:ind w:left="4825" w:hanging="460"/>
      </w:pPr>
      <w:rPr>
        <w:rFonts w:hint="default"/>
        <w:lang w:val="en-US" w:eastAsia="en-US" w:bidi="ar-SA"/>
      </w:rPr>
    </w:lvl>
    <w:lvl w:ilvl="6">
      <w:numFmt w:val="bullet"/>
      <w:lvlText w:val="•"/>
      <w:lvlJc w:val="left"/>
      <w:pPr>
        <w:ind w:left="5820" w:hanging="460"/>
      </w:pPr>
      <w:rPr>
        <w:rFonts w:hint="default"/>
        <w:lang w:val="en-US" w:eastAsia="en-US" w:bidi="ar-SA"/>
      </w:rPr>
    </w:lvl>
    <w:lvl w:ilvl="7">
      <w:numFmt w:val="bullet"/>
      <w:lvlText w:val="•"/>
      <w:lvlJc w:val="left"/>
      <w:pPr>
        <w:ind w:left="6815" w:hanging="460"/>
      </w:pPr>
      <w:rPr>
        <w:rFonts w:hint="default"/>
        <w:lang w:val="en-US" w:eastAsia="en-US" w:bidi="ar-SA"/>
      </w:rPr>
    </w:lvl>
    <w:lvl w:ilvl="8">
      <w:numFmt w:val="bullet"/>
      <w:lvlText w:val="•"/>
      <w:lvlJc w:val="left"/>
      <w:pPr>
        <w:ind w:left="7810" w:hanging="460"/>
      </w:pPr>
      <w:rPr>
        <w:rFonts w:hint="default"/>
        <w:lang w:val="en-US" w:eastAsia="en-US" w:bidi="ar-SA"/>
      </w:rPr>
    </w:lvl>
  </w:abstractNum>
  <w:abstractNum w:abstractNumId="15" w15:restartNumberingAfterBreak="0">
    <w:nsid w:val="28602A10"/>
    <w:multiLevelType w:val="multilevel"/>
    <w:tmpl w:val="64C41930"/>
    <w:lvl w:ilvl="0">
      <w:start w:val="22"/>
      <w:numFmt w:val="decimal"/>
      <w:lvlText w:val="%1"/>
      <w:lvlJc w:val="left"/>
      <w:pPr>
        <w:ind w:left="750" w:hanging="750"/>
      </w:pPr>
      <w:rPr>
        <w:rFonts w:hint="default"/>
      </w:rPr>
    </w:lvl>
    <w:lvl w:ilvl="1">
      <w:start w:val="6"/>
      <w:numFmt w:val="decimal"/>
      <w:lvlText w:val="%1.%2"/>
      <w:lvlJc w:val="left"/>
      <w:pPr>
        <w:ind w:left="750" w:hanging="750"/>
      </w:pPr>
      <w:rPr>
        <w:rFonts w:hint="default"/>
      </w:rPr>
    </w:lvl>
    <w:lvl w:ilvl="2">
      <w:start w:val="1"/>
      <w:numFmt w:val="decimal"/>
      <w:lvlText w:val="%1.%2.%3"/>
      <w:lvlJc w:val="left"/>
      <w:pPr>
        <w:ind w:left="750" w:hanging="750"/>
      </w:pPr>
      <w:rPr>
        <w:rFonts w:hint="default"/>
        <w:strike w:val="0"/>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6" w15:restartNumberingAfterBreak="0">
    <w:nsid w:val="2F6F66C2"/>
    <w:multiLevelType w:val="multilevel"/>
    <w:tmpl w:val="0A082AC8"/>
    <w:lvl w:ilvl="0">
      <w:start w:val="1"/>
      <w:numFmt w:val="lowerLetter"/>
      <w:lvlText w:val="%1)"/>
      <w:lvlJc w:val="left"/>
      <w:pPr>
        <w:tabs>
          <w:tab w:val="num" w:pos="1080"/>
        </w:tabs>
        <w:ind w:left="1080" w:hanging="36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17" w15:restartNumberingAfterBreak="0">
    <w:nsid w:val="2F7E3DB7"/>
    <w:multiLevelType w:val="multilevel"/>
    <w:tmpl w:val="E466B232"/>
    <w:lvl w:ilvl="0">
      <w:start w:val="22"/>
      <w:numFmt w:val="decimal"/>
      <w:lvlText w:val="%1"/>
      <w:lvlJc w:val="left"/>
      <w:pPr>
        <w:ind w:left="750" w:hanging="750"/>
      </w:pPr>
      <w:rPr>
        <w:rFonts w:hint="default"/>
        <w:strike w:val="0"/>
      </w:rPr>
    </w:lvl>
    <w:lvl w:ilvl="1">
      <w:start w:val="5"/>
      <w:numFmt w:val="decimal"/>
      <w:lvlText w:val="%1.%2"/>
      <w:lvlJc w:val="left"/>
      <w:pPr>
        <w:ind w:left="750" w:hanging="750"/>
      </w:pPr>
      <w:rPr>
        <w:rFonts w:hint="default"/>
      </w:rPr>
    </w:lvl>
    <w:lvl w:ilvl="2">
      <w:start w:val="1"/>
      <w:numFmt w:val="decimal"/>
      <w:lvlText w:val="%1.%2.%3"/>
      <w:lvlJc w:val="left"/>
      <w:pPr>
        <w:ind w:left="750" w:hanging="750"/>
      </w:pPr>
      <w:rPr>
        <w:rFonts w:hint="default"/>
        <w:strike w:val="0"/>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8" w15:restartNumberingAfterBreak="0">
    <w:nsid w:val="317A4AD9"/>
    <w:multiLevelType w:val="multilevel"/>
    <w:tmpl w:val="164017FA"/>
    <w:lvl w:ilvl="0">
      <w:start w:val="2"/>
      <w:numFmt w:val="decimal"/>
      <w:lvlText w:val="%1"/>
      <w:lvlJc w:val="left"/>
      <w:pPr>
        <w:ind w:left="375" w:hanging="375"/>
      </w:pPr>
      <w:rPr>
        <w:rFonts w:hint="default"/>
      </w:rPr>
    </w:lvl>
    <w:lvl w:ilvl="1">
      <w:start w:val="1"/>
      <w:numFmt w:val="decimal"/>
      <w:lvlText w:val="%1.%2"/>
      <w:lvlJc w:val="left"/>
      <w:pPr>
        <w:ind w:left="375" w:hanging="375"/>
      </w:pPr>
      <w:rPr>
        <w:rFonts w:hint="default"/>
        <w:b w:val="0"/>
        <w:bCs w:val="0"/>
        <w:strike w:val="0"/>
        <w:sz w:val="24"/>
        <w:szCs w:val="24"/>
      </w:rPr>
    </w:lvl>
    <w:lvl w:ilvl="2">
      <w:start w:val="1"/>
      <w:numFmt w:val="lowerLetter"/>
      <w:lvlText w:val="(%3)"/>
      <w:lvlJc w:val="left"/>
      <w:pPr>
        <w:ind w:left="720" w:hanging="720"/>
      </w:pPr>
      <w:rPr>
        <w:rFonts w:ascii="Bookman Old Style" w:eastAsia="Times New Roman" w:hAnsi="Bookman Old Style" w:cs="Times New Roman"/>
      </w:rPr>
    </w:lvl>
    <w:lvl w:ilvl="3">
      <w:start w:val="1"/>
      <w:numFmt w:val="lowerRoman"/>
      <w:lvlText w:val="(%4)"/>
      <w:lvlJc w:val="left"/>
      <w:pPr>
        <w:ind w:left="1080" w:hanging="1080"/>
      </w:pPr>
      <w:rPr>
        <w:rFonts w:ascii="Bookman Old Style" w:eastAsia="Times New Roman" w:hAnsi="Bookman Old Style" w:cs="Times New Roman"/>
      </w:rPr>
    </w:lvl>
    <w:lvl w:ilvl="4">
      <w:start w:val="1"/>
      <w:numFmt w:val="decimal"/>
      <w:lvlText w:val="%1.%2.%3.%4.%5"/>
      <w:lvlJc w:val="left"/>
      <w:pPr>
        <w:ind w:left="1080" w:hanging="1080"/>
      </w:pPr>
      <w:rPr>
        <w:rFonts w:hint="default"/>
      </w:rPr>
    </w:lvl>
    <w:lvl w:ilvl="5">
      <w:start w:val="1"/>
      <w:numFmt w:val="decimal"/>
      <w:lvlText w:val="%1.%2.%3.%4.%5.%6"/>
      <w:lvlJc w:val="left"/>
      <w:pPr>
        <w:ind w:left="225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9" w15:restartNumberingAfterBreak="0">
    <w:nsid w:val="32F93303"/>
    <w:multiLevelType w:val="hybridMultilevel"/>
    <w:tmpl w:val="8E9EBF8A"/>
    <w:lvl w:ilvl="0" w:tplc="C9FC41A8">
      <w:start w:val="19"/>
      <w:numFmt w:val="decimal"/>
      <w:lvlText w:val="%1"/>
      <w:lvlJc w:val="left"/>
      <w:pPr>
        <w:ind w:left="1299" w:hanging="740"/>
        <w:jc w:val="left"/>
      </w:pPr>
      <w:rPr>
        <w:rFonts w:ascii="Times New Roman" w:eastAsia="Times New Roman" w:hAnsi="Times New Roman" w:cs="Times New Roman" w:hint="default"/>
        <w:spacing w:val="-3"/>
        <w:w w:val="100"/>
        <w:sz w:val="20"/>
        <w:szCs w:val="20"/>
        <w:lang w:val="en-US" w:eastAsia="en-US" w:bidi="ar-SA"/>
      </w:rPr>
    </w:lvl>
    <w:lvl w:ilvl="1" w:tplc="5DF04DCE">
      <w:numFmt w:val="bullet"/>
      <w:lvlText w:val="•"/>
      <w:lvlJc w:val="left"/>
      <w:pPr>
        <w:ind w:left="4480" w:hanging="740"/>
      </w:pPr>
      <w:rPr>
        <w:rFonts w:hint="default"/>
        <w:lang w:val="en-US" w:eastAsia="en-US" w:bidi="ar-SA"/>
      </w:rPr>
    </w:lvl>
    <w:lvl w:ilvl="2" w:tplc="46F6CCAE">
      <w:numFmt w:val="bullet"/>
      <w:lvlText w:val="•"/>
      <w:lvlJc w:val="left"/>
      <w:pPr>
        <w:ind w:left="5071" w:hanging="740"/>
      </w:pPr>
      <w:rPr>
        <w:rFonts w:hint="default"/>
        <w:lang w:val="en-US" w:eastAsia="en-US" w:bidi="ar-SA"/>
      </w:rPr>
    </w:lvl>
    <w:lvl w:ilvl="3" w:tplc="EC0645A4">
      <w:numFmt w:val="bullet"/>
      <w:lvlText w:val="•"/>
      <w:lvlJc w:val="left"/>
      <w:pPr>
        <w:ind w:left="5662" w:hanging="740"/>
      </w:pPr>
      <w:rPr>
        <w:rFonts w:hint="default"/>
        <w:lang w:val="en-US" w:eastAsia="en-US" w:bidi="ar-SA"/>
      </w:rPr>
    </w:lvl>
    <w:lvl w:ilvl="4" w:tplc="FC7813A8">
      <w:numFmt w:val="bullet"/>
      <w:lvlText w:val="•"/>
      <w:lvlJc w:val="left"/>
      <w:pPr>
        <w:ind w:left="6253" w:hanging="740"/>
      </w:pPr>
      <w:rPr>
        <w:rFonts w:hint="default"/>
        <w:lang w:val="en-US" w:eastAsia="en-US" w:bidi="ar-SA"/>
      </w:rPr>
    </w:lvl>
    <w:lvl w:ilvl="5" w:tplc="96CC770E">
      <w:numFmt w:val="bullet"/>
      <w:lvlText w:val="•"/>
      <w:lvlJc w:val="left"/>
      <w:pPr>
        <w:ind w:left="6844" w:hanging="740"/>
      </w:pPr>
      <w:rPr>
        <w:rFonts w:hint="default"/>
        <w:lang w:val="en-US" w:eastAsia="en-US" w:bidi="ar-SA"/>
      </w:rPr>
    </w:lvl>
    <w:lvl w:ilvl="6" w:tplc="EF9A6C5A">
      <w:numFmt w:val="bullet"/>
      <w:lvlText w:val="•"/>
      <w:lvlJc w:val="left"/>
      <w:pPr>
        <w:ind w:left="7435" w:hanging="740"/>
      </w:pPr>
      <w:rPr>
        <w:rFonts w:hint="default"/>
        <w:lang w:val="en-US" w:eastAsia="en-US" w:bidi="ar-SA"/>
      </w:rPr>
    </w:lvl>
    <w:lvl w:ilvl="7" w:tplc="10109EA0">
      <w:numFmt w:val="bullet"/>
      <w:lvlText w:val="•"/>
      <w:lvlJc w:val="left"/>
      <w:pPr>
        <w:ind w:left="8026" w:hanging="740"/>
      </w:pPr>
      <w:rPr>
        <w:rFonts w:hint="default"/>
        <w:lang w:val="en-US" w:eastAsia="en-US" w:bidi="ar-SA"/>
      </w:rPr>
    </w:lvl>
    <w:lvl w:ilvl="8" w:tplc="CAB29AD4">
      <w:numFmt w:val="bullet"/>
      <w:lvlText w:val="•"/>
      <w:lvlJc w:val="left"/>
      <w:pPr>
        <w:ind w:left="8617" w:hanging="740"/>
      </w:pPr>
      <w:rPr>
        <w:rFonts w:hint="default"/>
        <w:lang w:val="en-US" w:eastAsia="en-US" w:bidi="ar-SA"/>
      </w:rPr>
    </w:lvl>
  </w:abstractNum>
  <w:abstractNum w:abstractNumId="20" w15:restartNumberingAfterBreak="0">
    <w:nsid w:val="378C3F2B"/>
    <w:multiLevelType w:val="hybridMultilevel"/>
    <w:tmpl w:val="331078AE"/>
    <w:lvl w:ilvl="0" w:tplc="6CA8EF0E">
      <w:start w:val="1"/>
      <w:numFmt w:val="lowerRoman"/>
      <w:lvlText w:val="(%1)"/>
      <w:lvlJc w:val="left"/>
      <w:pPr>
        <w:ind w:left="1260" w:hanging="360"/>
      </w:pPr>
      <w:rPr>
        <w:rFonts w:ascii="Times New Roman" w:eastAsia="Times New Roman" w:hAnsi="Times New Roman" w:cs="Times New Roman" w:hint="default"/>
        <w:spacing w:val="-3"/>
        <w:w w:val="100"/>
        <w:sz w:val="24"/>
        <w:szCs w:val="24"/>
        <w:lang w:val="en-US" w:eastAsia="en-US" w:bidi="ar-SA"/>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1" w15:restartNumberingAfterBreak="0">
    <w:nsid w:val="37933100"/>
    <w:multiLevelType w:val="multilevel"/>
    <w:tmpl w:val="99642F84"/>
    <w:lvl w:ilvl="0">
      <w:start w:val="2"/>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lowerLetter"/>
      <w:lvlText w:val="(%3)"/>
      <w:lvlJc w:val="left"/>
      <w:pPr>
        <w:ind w:left="720" w:hanging="720"/>
      </w:pPr>
      <w:rPr>
        <w:rFonts w:ascii="Bookman Old Style" w:eastAsia="Times New Roman" w:hAnsi="Bookman Old Style" w:cs="Times New Roman"/>
      </w:rPr>
    </w:lvl>
    <w:lvl w:ilvl="3">
      <w:start w:val="1"/>
      <w:numFmt w:val="lowerRoman"/>
      <w:lvlText w:val="(%4)"/>
      <w:lvlJc w:val="left"/>
      <w:pPr>
        <w:ind w:left="1080" w:hanging="1080"/>
      </w:pPr>
      <w:rPr>
        <w:rFonts w:ascii="Bookman Old Style" w:eastAsia="Times New Roman" w:hAnsi="Bookman Old Style" w:cs="Times New Roman"/>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2" w15:restartNumberingAfterBreak="0">
    <w:nsid w:val="391D5EF6"/>
    <w:multiLevelType w:val="hybridMultilevel"/>
    <w:tmpl w:val="6E2CF3D0"/>
    <w:lvl w:ilvl="0" w:tplc="AFB08ADA">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ABB44CD"/>
    <w:multiLevelType w:val="multilevel"/>
    <w:tmpl w:val="B31235F6"/>
    <w:lvl w:ilvl="0">
      <w:start w:val="2"/>
      <w:numFmt w:val="decimal"/>
      <w:lvlText w:val="%1"/>
      <w:lvlJc w:val="left"/>
      <w:pPr>
        <w:ind w:left="375" w:hanging="375"/>
      </w:pPr>
      <w:rPr>
        <w:rFonts w:hint="default"/>
      </w:rPr>
    </w:lvl>
    <w:lvl w:ilvl="1">
      <w:start w:val="1"/>
      <w:numFmt w:val="decimal"/>
      <w:lvlText w:val="%1.%2"/>
      <w:lvlJc w:val="left"/>
      <w:pPr>
        <w:ind w:left="375" w:hanging="375"/>
      </w:pPr>
      <w:rPr>
        <w:rFonts w:hint="default"/>
        <w:sz w:val="24"/>
        <w:szCs w:val="24"/>
      </w:rPr>
    </w:lvl>
    <w:lvl w:ilvl="2">
      <w:start w:val="1"/>
      <w:numFmt w:val="lowerLetter"/>
      <w:lvlText w:val="(%3)"/>
      <w:lvlJc w:val="left"/>
      <w:pPr>
        <w:ind w:left="720" w:hanging="720"/>
      </w:pPr>
      <w:rPr>
        <w:rFonts w:ascii="Bookman Old Style" w:eastAsia="Times New Roman" w:hAnsi="Bookman Old Style" w:cs="Times New Roman"/>
      </w:rPr>
    </w:lvl>
    <w:lvl w:ilvl="3">
      <w:start w:val="1"/>
      <w:numFmt w:val="lowerRoman"/>
      <w:lvlText w:val="(%4)"/>
      <w:lvlJc w:val="left"/>
      <w:pPr>
        <w:ind w:left="1080" w:hanging="1080"/>
      </w:pPr>
      <w:rPr>
        <w:rFonts w:ascii="Bookman Old Style" w:eastAsia="Times New Roman" w:hAnsi="Bookman Old Style" w:cs="Times New Roman"/>
      </w:rPr>
    </w:lvl>
    <w:lvl w:ilvl="4">
      <w:start w:val="1"/>
      <w:numFmt w:val="decimal"/>
      <w:lvlText w:val="%1.%2.%3.%4.%5"/>
      <w:lvlJc w:val="left"/>
      <w:pPr>
        <w:ind w:left="1080" w:hanging="1080"/>
      </w:pPr>
      <w:rPr>
        <w:rFonts w:hint="default"/>
      </w:rPr>
    </w:lvl>
    <w:lvl w:ilvl="5">
      <w:start w:val="1"/>
      <w:numFmt w:val="decimal"/>
      <w:lvlText w:val="%1.%2.%3.%4.%5.%6"/>
      <w:lvlJc w:val="left"/>
      <w:pPr>
        <w:ind w:left="225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4" w15:restartNumberingAfterBreak="0">
    <w:nsid w:val="3D040649"/>
    <w:multiLevelType w:val="multilevel"/>
    <w:tmpl w:val="4768ADD4"/>
    <w:lvl w:ilvl="0">
      <w:start w:val="1"/>
      <w:numFmt w:val="decimal"/>
      <w:lvlText w:val="%1."/>
      <w:lvlJc w:val="left"/>
      <w:pPr>
        <w:ind w:left="758" w:hanging="539"/>
        <w:jc w:val="left"/>
      </w:pPr>
      <w:rPr>
        <w:rFonts w:ascii="Bookman Old Style" w:eastAsia="Times New Roman" w:hAnsi="Bookman Old Style" w:cs="Times New Roman" w:hint="default"/>
        <w:b/>
        <w:bCs/>
        <w:spacing w:val="-3"/>
        <w:w w:val="100"/>
        <w:sz w:val="24"/>
        <w:szCs w:val="24"/>
        <w:lang w:val="en-US" w:eastAsia="en-US" w:bidi="ar-SA"/>
      </w:rPr>
    </w:lvl>
    <w:lvl w:ilvl="1">
      <w:start w:val="1"/>
      <w:numFmt w:val="decimal"/>
      <w:lvlText w:val="%1.%2"/>
      <w:lvlJc w:val="left"/>
      <w:pPr>
        <w:ind w:left="760" w:hanging="540"/>
        <w:jc w:val="left"/>
      </w:pPr>
      <w:rPr>
        <w:rFonts w:ascii="Times New Roman" w:eastAsia="Times New Roman" w:hAnsi="Times New Roman" w:cs="Times New Roman" w:hint="default"/>
        <w:strike w:val="0"/>
        <w:spacing w:val="-3"/>
        <w:w w:val="100"/>
        <w:sz w:val="24"/>
        <w:szCs w:val="24"/>
        <w:lang w:val="en-US" w:eastAsia="en-US" w:bidi="ar-SA"/>
      </w:rPr>
    </w:lvl>
    <w:lvl w:ilvl="2">
      <w:start w:val="1"/>
      <w:numFmt w:val="lowerLetter"/>
      <w:lvlText w:val="(%3)"/>
      <w:lvlJc w:val="left"/>
      <w:pPr>
        <w:ind w:left="1299" w:hanging="540"/>
        <w:jc w:val="left"/>
      </w:pPr>
      <w:rPr>
        <w:rFonts w:ascii="Times New Roman" w:eastAsia="Times New Roman" w:hAnsi="Times New Roman" w:cs="Times New Roman" w:hint="default"/>
        <w:color w:val="auto"/>
        <w:spacing w:val="-3"/>
        <w:w w:val="100"/>
        <w:sz w:val="24"/>
        <w:szCs w:val="24"/>
        <w:lang w:val="en-US" w:eastAsia="en-US" w:bidi="ar-SA"/>
      </w:rPr>
    </w:lvl>
    <w:lvl w:ilvl="3">
      <w:start w:val="1"/>
      <w:numFmt w:val="lowerRoman"/>
      <w:lvlText w:val="(%4)"/>
      <w:lvlJc w:val="left"/>
      <w:pPr>
        <w:ind w:left="1819" w:hanging="520"/>
        <w:jc w:val="left"/>
      </w:pPr>
      <w:rPr>
        <w:rFonts w:ascii="Times New Roman" w:eastAsia="Times New Roman" w:hAnsi="Times New Roman" w:cs="Times New Roman" w:hint="default"/>
        <w:spacing w:val="-3"/>
        <w:w w:val="100"/>
        <w:sz w:val="24"/>
        <w:szCs w:val="24"/>
        <w:lang w:val="en-US" w:eastAsia="en-US" w:bidi="ar-SA"/>
      </w:rPr>
    </w:lvl>
    <w:lvl w:ilvl="4">
      <w:numFmt w:val="bullet"/>
      <w:lvlText w:val="•"/>
      <w:lvlJc w:val="left"/>
      <w:pPr>
        <w:ind w:left="1820" w:hanging="520"/>
      </w:pPr>
      <w:rPr>
        <w:rFonts w:hint="default"/>
        <w:lang w:val="en-US" w:eastAsia="en-US" w:bidi="ar-SA"/>
      </w:rPr>
    </w:lvl>
    <w:lvl w:ilvl="5">
      <w:numFmt w:val="bullet"/>
      <w:lvlText w:val="•"/>
      <w:lvlJc w:val="left"/>
      <w:pPr>
        <w:ind w:left="1860" w:hanging="520"/>
      </w:pPr>
      <w:rPr>
        <w:rFonts w:hint="default"/>
        <w:lang w:val="en-US" w:eastAsia="en-US" w:bidi="ar-SA"/>
      </w:rPr>
    </w:lvl>
    <w:lvl w:ilvl="6">
      <w:numFmt w:val="bullet"/>
      <w:lvlText w:val="•"/>
      <w:lvlJc w:val="left"/>
      <w:pPr>
        <w:ind w:left="3448" w:hanging="520"/>
      </w:pPr>
      <w:rPr>
        <w:rFonts w:hint="default"/>
        <w:lang w:val="en-US" w:eastAsia="en-US" w:bidi="ar-SA"/>
      </w:rPr>
    </w:lvl>
    <w:lvl w:ilvl="7">
      <w:numFmt w:val="bullet"/>
      <w:lvlText w:val="•"/>
      <w:lvlJc w:val="left"/>
      <w:pPr>
        <w:ind w:left="5036" w:hanging="520"/>
      </w:pPr>
      <w:rPr>
        <w:rFonts w:hint="default"/>
        <w:lang w:val="en-US" w:eastAsia="en-US" w:bidi="ar-SA"/>
      </w:rPr>
    </w:lvl>
    <w:lvl w:ilvl="8">
      <w:numFmt w:val="bullet"/>
      <w:lvlText w:val="•"/>
      <w:lvlJc w:val="left"/>
      <w:pPr>
        <w:ind w:left="6624" w:hanging="520"/>
      </w:pPr>
      <w:rPr>
        <w:rFonts w:hint="default"/>
        <w:lang w:val="en-US" w:eastAsia="en-US" w:bidi="ar-SA"/>
      </w:rPr>
    </w:lvl>
  </w:abstractNum>
  <w:abstractNum w:abstractNumId="25" w15:restartNumberingAfterBreak="0">
    <w:nsid w:val="3DE83EF2"/>
    <w:multiLevelType w:val="hybridMultilevel"/>
    <w:tmpl w:val="792613BA"/>
    <w:lvl w:ilvl="0" w:tplc="0409001B">
      <w:start w:val="1"/>
      <w:numFmt w:val="lowerRoman"/>
      <w:lvlText w:val="%1."/>
      <w:lvlJc w:val="right"/>
      <w:pPr>
        <w:ind w:left="735" w:hanging="360"/>
      </w:pPr>
      <w:rPr>
        <w:rFonts w:hint="default"/>
      </w:rPr>
    </w:lvl>
    <w:lvl w:ilvl="1" w:tplc="04090019" w:tentative="1">
      <w:start w:val="1"/>
      <w:numFmt w:val="lowerLetter"/>
      <w:lvlText w:val="%2."/>
      <w:lvlJc w:val="left"/>
      <w:pPr>
        <w:ind w:left="1455" w:hanging="360"/>
      </w:pPr>
    </w:lvl>
    <w:lvl w:ilvl="2" w:tplc="0409001B" w:tentative="1">
      <w:start w:val="1"/>
      <w:numFmt w:val="lowerRoman"/>
      <w:lvlText w:val="%3."/>
      <w:lvlJc w:val="right"/>
      <w:pPr>
        <w:ind w:left="2175" w:hanging="180"/>
      </w:pPr>
    </w:lvl>
    <w:lvl w:ilvl="3" w:tplc="0409000F" w:tentative="1">
      <w:start w:val="1"/>
      <w:numFmt w:val="decimal"/>
      <w:lvlText w:val="%4."/>
      <w:lvlJc w:val="left"/>
      <w:pPr>
        <w:ind w:left="2895" w:hanging="360"/>
      </w:pPr>
    </w:lvl>
    <w:lvl w:ilvl="4" w:tplc="04090019" w:tentative="1">
      <w:start w:val="1"/>
      <w:numFmt w:val="lowerLetter"/>
      <w:lvlText w:val="%5."/>
      <w:lvlJc w:val="left"/>
      <w:pPr>
        <w:ind w:left="3615" w:hanging="360"/>
      </w:pPr>
    </w:lvl>
    <w:lvl w:ilvl="5" w:tplc="0409001B" w:tentative="1">
      <w:start w:val="1"/>
      <w:numFmt w:val="lowerRoman"/>
      <w:lvlText w:val="%6."/>
      <w:lvlJc w:val="right"/>
      <w:pPr>
        <w:ind w:left="4335" w:hanging="180"/>
      </w:pPr>
    </w:lvl>
    <w:lvl w:ilvl="6" w:tplc="0409000F" w:tentative="1">
      <w:start w:val="1"/>
      <w:numFmt w:val="decimal"/>
      <w:lvlText w:val="%7."/>
      <w:lvlJc w:val="left"/>
      <w:pPr>
        <w:ind w:left="5055" w:hanging="360"/>
      </w:pPr>
    </w:lvl>
    <w:lvl w:ilvl="7" w:tplc="04090019" w:tentative="1">
      <w:start w:val="1"/>
      <w:numFmt w:val="lowerLetter"/>
      <w:lvlText w:val="%8."/>
      <w:lvlJc w:val="left"/>
      <w:pPr>
        <w:ind w:left="5775" w:hanging="360"/>
      </w:pPr>
    </w:lvl>
    <w:lvl w:ilvl="8" w:tplc="0409001B" w:tentative="1">
      <w:start w:val="1"/>
      <w:numFmt w:val="lowerRoman"/>
      <w:lvlText w:val="%9."/>
      <w:lvlJc w:val="right"/>
      <w:pPr>
        <w:ind w:left="6495" w:hanging="180"/>
      </w:pPr>
    </w:lvl>
  </w:abstractNum>
  <w:abstractNum w:abstractNumId="26" w15:restartNumberingAfterBreak="0">
    <w:nsid w:val="44A9593F"/>
    <w:multiLevelType w:val="hybridMultilevel"/>
    <w:tmpl w:val="4C385608"/>
    <w:lvl w:ilvl="0" w:tplc="C18229D2">
      <w:start w:val="3"/>
      <w:numFmt w:val="upperLetter"/>
      <w:lvlText w:val="%1."/>
      <w:lvlJc w:val="left"/>
      <w:pPr>
        <w:ind w:left="4041" w:hanging="239"/>
        <w:jc w:val="right"/>
      </w:pPr>
      <w:rPr>
        <w:rFonts w:ascii="Bookman Old Style" w:eastAsia="Times New Roman" w:hAnsi="Bookman Old Style" w:cs="Times New Roman" w:hint="default"/>
        <w:b/>
        <w:bCs/>
        <w:spacing w:val="-3"/>
        <w:w w:val="100"/>
        <w:sz w:val="24"/>
        <w:szCs w:val="24"/>
        <w:u w:val="none"/>
        <w:lang w:val="en-US" w:eastAsia="en-US" w:bidi="ar-SA"/>
      </w:rPr>
    </w:lvl>
    <w:lvl w:ilvl="1" w:tplc="BA3C0B4C">
      <w:numFmt w:val="bullet"/>
      <w:lvlText w:val="•"/>
      <w:lvlJc w:val="left"/>
      <w:pPr>
        <w:ind w:left="4616" w:hanging="239"/>
      </w:pPr>
      <w:rPr>
        <w:rFonts w:hint="default"/>
        <w:lang w:val="en-US" w:eastAsia="en-US" w:bidi="ar-SA"/>
      </w:rPr>
    </w:lvl>
    <w:lvl w:ilvl="2" w:tplc="B37C4E5C">
      <w:numFmt w:val="bullet"/>
      <w:lvlText w:val="•"/>
      <w:lvlJc w:val="left"/>
      <w:pPr>
        <w:ind w:left="5192" w:hanging="239"/>
      </w:pPr>
      <w:rPr>
        <w:rFonts w:hint="default"/>
        <w:lang w:val="en-US" w:eastAsia="en-US" w:bidi="ar-SA"/>
      </w:rPr>
    </w:lvl>
    <w:lvl w:ilvl="3" w:tplc="82383E88">
      <w:numFmt w:val="bullet"/>
      <w:lvlText w:val="•"/>
      <w:lvlJc w:val="left"/>
      <w:pPr>
        <w:ind w:left="5768" w:hanging="239"/>
      </w:pPr>
      <w:rPr>
        <w:rFonts w:hint="default"/>
        <w:lang w:val="en-US" w:eastAsia="en-US" w:bidi="ar-SA"/>
      </w:rPr>
    </w:lvl>
    <w:lvl w:ilvl="4" w:tplc="35127004">
      <w:numFmt w:val="bullet"/>
      <w:lvlText w:val="•"/>
      <w:lvlJc w:val="left"/>
      <w:pPr>
        <w:ind w:left="6344" w:hanging="239"/>
      </w:pPr>
      <w:rPr>
        <w:rFonts w:hint="default"/>
        <w:lang w:val="en-US" w:eastAsia="en-US" w:bidi="ar-SA"/>
      </w:rPr>
    </w:lvl>
    <w:lvl w:ilvl="5" w:tplc="B38CAF0C">
      <w:numFmt w:val="bullet"/>
      <w:lvlText w:val="•"/>
      <w:lvlJc w:val="left"/>
      <w:pPr>
        <w:ind w:left="6920" w:hanging="239"/>
      </w:pPr>
      <w:rPr>
        <w:rFonts w:hint="default"/>
        <w:lang w:val="en-US" w:eastAsia="en-US" w:bidi="ar-SA"/>
      </w:rPr>
    </w:lvl>
    <w:lvl w:ilvl="6" w:tplc="038EB47E">
      <w:numFmt w:val="bullet"/>
      <w:lvlText w:val="•"/>
      <w:lvlJc w:val="left"/>
      <w:pPr>
        <w:ind w:left="7496" w:hanging="239"/>
      </w:pPr>
      <w:rPr>
        <w:rFonts w:hint="default"/>
        <w:lang w:val="en-US" w:eastAsia="en-US" w:bidi="ar-SA"/>
      </w:rPr>
    </w:lvl>
    <w:lvl w:ilvl="7" w:tplc="C28E3A80">
      <w:numFmt w:val="bullet"/>
      <w:lvlText w:val="•"/>
      <w:lvlJc w:val="left"/>
      <w:pPr>
        <w:ind w:left="8072" w:hanging="239"/>
      </w:pPr>
      <w:rPr>
        <w:rFonts w:hint="default"/>
        <w:lang w:val="en-US" w:eastAsia="en-US" w:bidi="ar-SA"/>
      </w:rPr>
    </w:lvl>
    <w:lvl w:ilvl="8" w:tplc="A62A48A4">
      <w:numFmt w:val="bullet"/>
      <w:lvlText w:val="•"/>
      <w:lvlJc w:val="left"/>
      <w:pPr>
        <w:ind w:left="8648" w:hanging="239"/>
      </w:pPr>
      <w:rPr>
        <w:rFonts w:hint="default"/>
        <w:lang w:val="en-US" w:eastAsia="en-US" w:bidi="ar-SA"/>
      </w:rPr>
    </w:lvl>
  </w:abstractNum>
  <w:abstractNum w:abstractNumId="27" w15:restartNumberingAfterBreak="0">
    <w:nsid w:val="4BE7235E"/>
    <w:multiLevelType w:val="hybridMultilevel"/>
    <w:tmpl w:val="A9D25DDE"/>
    <w:lvl w:ilvl="0" w:tplc="C78A9488">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15:restartNumberingAfterBreak="0">
    <w:nsid w:val="4CC205B0"/>
    <w:multiLevelType w:val="hybridMultilevel"/>
    <w:tmpl w:val="FB20C3A0"/>
    <w:lvl w:ilvl="0" w:tplc="5FE408A6">
      <w:start w:val="1"/>
      <w:numFmt w:val="lowerLetter"/>
      <w:lvlText w:val="%1)"/>
      <w:lvlJc w:val="left"/>
      <w:pPr>
        <w:ind w:left="6480" w:hanging="360"/>
      </w:pPr>
      <w:rPr>
        <w:rFonts w:hint="default"/>
        <w:b w:val="0"/>
        <w:bCs/>
        <w:color w:val="000000" w:themeColor="text1"/>
      </w:rPr>
    </w:lvl>
    <w:lvl w:ilvl="1" w:tplc="04090019" w:tentative="1">
      <w:start w:val="1"/>
      <w:numFmt w:val="lowerLetter"/>
      <w:lvlText w:val="%2."/>
      <w:lvlJc w:val="left"/>
      <w:pPr>
        <w:ind w:left="7200" w:hanging="360"/>
      </w:pPr>
    </w:lvl>
    <w:lvl w:ilvl="2" w:tplc="0409001B" w:tentative="1">
      <w:start w:val="1"/>
      <w:numFmt w:val="lowerRoman"/>
      <w:lvlText w:val="%3."/>
      <w:lvlJc w:val="right"/>
      <w:pPr>
        <w:ind w:left="7920" w:hanging="180"/>
      </w:pPr>
    </w:lvl>
    <w:lvl w:ilvl="3" w:tplc="0409000F" w:tentative="1">
      <w:start w:val="1"/>
      <w:numFmt w:val="decimal"/>
      <w:lvlText w:val="%4."/>
      <w:lvlJc w:val="left"/>
      <w:pPr>
        <w:ind w:left="8640" w:hanging="360"/>
      </w:pPr>
    </w:lvl>
    <w:lvl w:ilvl="4" w:tplc="04090019" w:tentative="1">
      <w:start w:val="1"/>
      <w:numFmt w:val="lowerLetter"/>
      <w:lvlText w:val="%5."/>
      <w:lvlJc w:val="left"/>
      <w:pPr>
        <w:ind w:left="9360" w:hanging="360"/>
      </w:pPr>
    </w:lvl>
    <w:lvl w:ilvl="5" w:tplc="0409001B" w:tentative="1">
      <w:start w:val="1"/>
      <w:numFmt w:val="lowerRoman"/>
      <w:lvlText w:val="%6."/>
      <w:lvlJc w:val="right"/>
      <w:pPr>
        <w:ind w:left="10080" w:hanging="180"/>
      </w:pPr>
    </w:lvl>
    <w:lvl w:ilvl="6" w:tplc="0409000F" w:tentative="1">
      <w:start w:val="1"/>
      <w:numFmt w:val="decimal"/>
      <w:lvlText w:val="%7."/>
      <w:lvlJc w:val="left"/>
      <w:pPr>
        <w:ind w:left="10800" w:hanging="360"/>
      </w:pPr>
    </w:lvl>
    <w:lvl w:ilvl="7" w:tplc="04090019" w:tentative="1">
      <w:start w:val="1"/>
      <w:numFmt w:val="lowerLetter"/>
      <w:lvlText w:val="%8."/>
      <w:lvlJc w:val="left"/>
      <w:pPr>
        <w:ind w:left="11520" w:hanging="360"/>
      </w:pPr>
    </w:lvl>
    <w:lvl w:ilvl="8" w:tplc="0409001B" w:tentative="1">
      <w:start w:val="1"/>
      <w:numFmt w:val="lowerRoman"/>
      <w:lvlText w:val="%9."/>
      <w:lvlJc w:val="right"/>
      <w:pPr>
        <w:ind w:left="12240" w:hanging="180"/>
      </w:pPr>
    </w:lvl>
  </w:abstractNum>
  <w:abstractNum w:abstractNumId="29" w15:restartNumberingAfterBreak="0">
    <w:nsid w:val="4D2963B6"/>
    <w:multiLevelType w:val="hybridMultilevel"/>
    <w:tmpl w:val="26FA87BC"/>
    <w:lvl w:ilvl="0" w:tplc="A5C2969A">
      <w:start w:val="1"/>
      <w:numFmt w:val="decimal"/>
      <w:lvlText w:val="%1."/>
      <w:lvlJc w:val="left"/>
      <w:pPr>
        <w:ind w:left="1300" w:hanging="741"/>
        <w:jc w:val="left"/>
      </w:pPr>
      <w:rPr>
        <w:rFonts w:ascii="Times New Roman" w:eastAsia="Times New Roman" w:hAnsi="Times New Roman" w:cs="Times New Roman" w:hint="default"/>
        <w:spacing w:val="-2"/>
        <w:w w:val="100"/>
        <w:sz w:val="20"/>
        <w:szCs w:val="20"/>
        <w:lang w:val="en-US" w:eastAsia="en-US" w:bidi="ar-SA"/>
      </w:rPr>
    </w:lvl>
    <w:lvl w:ilvl="1" w:tplc="2CECE962">
      <w:numFmt w:val="bullet"/>
      <w:lvlText w:val="•"/>
      <w:lvlJc w:val="left"/>
      <w:pPr>
        <w:ind w:left="2150" w:hanging="741"/>
      </w:pPr>
      <w:rPr>
        <w:rFonts w:hint="default"/>
        <w:lang w:val="en-US" w:eastAsia="en-US" w:bidi="ar-SA"/>
      </w:rPr>
    </w:lvl>
    <w:lvl w:ilvl="2" w:tplc="F7C62730">
      <w:numFmt w:val="bullet"/>
      <w:lvlText w:val="•"/>
      <w:lvlJc w:val="left"/>
      <w:pPr>
        <w:ind w:left="3000" w:hanging="741"/>
      </w:pPr>
      <w:rPr>
        <w:rFonts w:hint="default"/>
        <w:lang w:val="en-US" w:eastAsia="en-US" w:bidi="ar-SA"/>
      </w:rPr>
    </w:lvl>
    <w:lvl w:ilvl="3" w:tplc="B9A8D048">
      <w:numFmt w:val="bullet"/>
      <w:lvlText w:val="•"/>
      <w:lvlJc w:val="left"/>
      <w:pPr>
        <w:ind w:left="3850" w:hanging="741"/>
      </w:pPr>
      <w:rPr>
        <w:rFonts w:hint="default"/>
        <w:lang w:val="en-US" w:eastAsia="en-US" w:bidi="ar-SA"/>
      </w:rPr>
    </w:lvl>
    <w:lvl w:ilvl="4" w:tplc="F34E8FBC">
      <w:numFmt w:val="bullet"/>
      <w:lvlText w:val="•"/>
      <w:lvlJc w:val="left"/>
      <w:pPr>
        <w:ind w:left="4700" w:hanging="741"/>
      </w:pPr>
      <w:rPr>
        <w:rFonts w:hint="default"/>
        <w:lang w:val="en-US" w:eastAsia="en-US" w:bidi="ar-SA"/>
      </w:rPr>
    </w:lvl>
    <w:lvl w:ilvl="5" w:tplc="A0CE73B8">
      <w:numFmt w:val="bullet"/>
      <w:lvlText w:val="•"/>
      <w:lvlJc w:val="left"/>
      <w:pPr>
        <w:ind w:left="5550" w:hanging="741"/>
      </w:pPr>
      <w:rPr>
        <w:rFonts w:hint="default"/>
        <w:lang w:val="en-US" w:eastAsia="en-US" w:bidi="ar-SA"/>
      </w:rPr>
    </w:lvl>
    <w:lvl w:ilvl="6" w:tplc="FADC5EB8">
      <w:numFmt w:val="bullet"/>
      <w:lvlText w:val="•"/>
      <w:lvlJc w:val="left"/>
      <w:pPr>
        <w:ind w:left="6400" w:hanging="741"/>
      </w:pPr>
      <w:rPr>
        <w:rFonts w:hint="default"/>
        <w:lang w:val="en-US" w:eastAsia="en-US" w:bidi="ar-SA"/>
      </w:rPr>
    </w:lvl>
    <w:lvl w:ilvl="7" w:tplc="14488622">
      <w:numFmt w:val="bullet"/>
      <w:lvlText w:val="•"/>
      <w:lvlJc w:val="left"/>
      <w:pPr>
        <w:ind w:left="7250" w:hanging="741"/>
      </w:pPr>
      <w:rPr>
        <w:rFonts w:hint="default"/>
        <w:lang w:val="en-US" w:eastAsia="en-US" w:bidi="ar-SA"/>
      </w:rPr>
    </w:lvl>
    <w:lvl w:ilvl="8" w:tplc="2A6E22F0">
      <w:numFmt w:val="bullet"/>
      <w:lvlText w:val="•"/>
      <w:lvlJc w:val="left"/>
      <w:pPr>
        <w:ind w:left="8100" w:hanging="741"/>
      </w:pPr>
      <w:rPr>
        <w:rFonts w:hint="default"/>
        <w:lang w:val="en-US" w:eastAsia="en-US" w:bidi="ar-SA"/>
      </w:rPr>
    </w:lvl>
  </w:abstractNum>
  <w:abstractNum w:abstractNumId="30" w15:restartNumberingAfterBreak="0">
    <w:nsid w:val="4E636F0E"/>
    <w:multiLevelType w:val="multilevel"/>
    <w:tmpl w:val="D2048EA6"/>
    <w:lvl w:ilvl="0">
      <w:start w:val="2"/>
      <w:numFmt w:val="decimal"/>
      <w:lvlText w:val="%1"/>
      <w:lvlJc w:val="left"/>
      <w:pPr>
        <w:ind w:left="375" w:hanging="375"/>
      </w:pPr>
      <w:rPr>
        <w:rFonts w:hint="default"/>
      </w:rPr>
    </w:lvl>
    <w:lvl w:ilvl="1">
      <w:start w:val="1"/>
      <w:numFmt w:val="decimal"/>
      <w:lvlText w:val="%1.%2"/>
      <w:lvlJc w:val="left"/>
      <w:pPr>
        <w:ind w:left="375" w:hanging="375"/>
      </w:pPr>
      <w:rPr>
        <w:rFonts w:hint="default"/>
        <w:strike w:val="0"/>
        <w:sz w:val="24"/>
        <w:szCs w:val="24"/>
      </w:rPr>
    </w:lvl>
    <w:lvl w:ilvl="2">
      <w:start w:val="1"/>
      <w:numFmt w:val="lowerLetter"/>
      <w:lvlText w:val="(%3)"/>
      <w:lvlJc w:val="left"/>
      <w:pPr>
        <w:ind w:left="720" w:hanging="720"/>
      </w:pPr>
      <w:rPr>
        <w:rFonts w:ascii="Bookman Old Style" w:eastAsia="Times New Roman" w:hAnsi="Bookman Old Style" w:cs="Times New Roman"/>
      </w:rPr>
    </w:lvl>
    <w:lvl w:ilvl="3">
      <w:start w:val="1"/>
      <w:numFmt w:val="lowerRoman"/>
      <w:lvlText w:val="(%4)"/>
      <w:lvlJc w:val="left"/>
      <w:pPr>
        <w:ind w:left="1080" w:hanging="1080"/>
      </w:pPr>
      <w:rPr>
        <w:rFonts w:ascii="Bookman Old Style" w:eastAsia="Times New Roman" w:hAnsi="Bookman Old Style" w:cs="Times New Roman"/>
      </w:rPr>
    </w:lvl>
    <w:lvl w:ilvl="4">
      <w:start w:val="1"/>
      <w:numFmt w:val="decimal"/>
      <w:lvlText w:val="%1.%2.%3.%4.%5"/>
      <w:lvlJc w:val="left"/>
      <w:pPr>
        <w:ind w:left="1080" w:hanging="1080"/>
      </w:pPr>
      <w:rPr>
        <w:rFonts w:hint="default"/>
      </w:rPr>
    </w:lvl>
    <w:lvl w:ilvl="5">
      <w:start w:val="1"/>
      <w:numFmt w:val="decimal"/>
      <w:lvlText w:val="%1.%2.%3.%4.%5.%6"/>
      <w:lvlJc w:val="left"/>
      <w:pPr>
        <w:ind w:left="225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1" w15:restartNumberingAfterBreak="0">
    <w:nsid w:val="4F680278"/>
    <w:multiLevelType w:val="hybridMultilevel"/>
    <w:tmpl w:val="BCE4EFF6"/>
    <w:lvl w:ilvl="0" w:tplc="0409001B">
      <w:start w:val="1"/>
      <w:numFmt w:val="lowerRoman"/>
      <w:lvlText w:val="%1."/>
      <w:lvlJc w:val="right"/>
      <w:pPr>
        <w:ind w:left="720" w:hanging="360"/>
      </w:pPr>
    </w:lvl>
    <w:lvl w:ilvl="1" w:tplc="45E6F288">
      <w:start w:val="1"/>
      <w:numFmt w:val="lowerRoman"/>
      <w:lvlText w:val="%2)"/>
      <w:lvlJc w:val="left"/>
      <w:pPr>
        <w:ind w:left="1440" w:hanging="360"/>
      </w:pPr>
      <w:rPr>
        <w:rFonts w:ascii="Bookman Old Style" w:eastAsiaTheme="minorHAnsi" w:hAnsi="Bookman Old Style" w:cs="Times New Roman"/>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3A641EF"/>
    <w:multiLevelType w:val="hybridMultilevel"/>
    <w:tmpl w:val="3FAE5CE8"/>
    <w:lvl w:ilvl="0" w:tplc="0409001B">
      <w:start w:val="1"/>
      <w:numFmt w:val="lowerRoman"/>
      <w:lvlText w:val="%1."/>
      <w:lvlJc w:val="right"/>
      <w:pPr>
        <w:ind w:left="1530" w:hanging="360"/>
      </w:pPr>
    </w:lvl>
    <w:lvl w:ilvl="1" w:tplc="04090019" w:tentative="1">
      <w:start w:val="1"/>
      <w:numFmt w:val="lowerLetter"/>
      <w:lvlText w:val="%2."/>
      <w:lvlJc w:val="left"/>
      <w:pPr>
        <w:ind w:left="2250" w:hanging="360"/>
      </w:pPr>
    </w:lvl>
    <w:lvl w:ilvl="2" w:tplc="0409001B" w:tentative="1">
      <w:start w:val="1"/>
      <w:numFmt w:val="lowerRoman"/>
      <w:lvlText w:val="%3."/>
      <w:lvlJc w:val="right"/>
      <w:pPr>
        <w:ind w:left="2970" w:hanging="180"/>
      </w:pPr>
    </w:lvl>
    <w:lvl w:ilvl="3" w:tplc="0409000F" w:tentative="1">
      <w:start w:val="1"/>
      <w:numFmt w:val="decimal"/>
      <w:lvlText w:val="%4."/>
      <w:lvlJc w:val="left"/>
      <w:pPr>
        <w:ind w:left="3690" w:hanging="360"/>
      </w:pPr>
    </w:lvl>
    <w:lvl w:ilvl="4" w:tplc="04090019" w:tentative="1">
      <w:start w:val="1"/>
      <w:numFmt w:val="lowerLetter"/>
      <w:lvlText w:val="%5."/>
      <w:lvlJc w:val="left"/>
      <w:pPr>
        <w:ind w:left="4410" w:hanging="360"/>
      </w:pPr>
    </w:lvl>
    <w:lvl w:ilvl="5" w:tplc="0409001B" w:tentative="1">
      <w:start w:val="1"/>
      <w:numFmt w:val="lowerRoman"/>
      <w:lvlText w:val="%6."/>
      <w:lvlJc w:val="right"/>
      <w:pPr>
        <w:ind w:left="5130" w:hanging="180"/>
      </w:pPr>
    </w:lvl>
    <w:lvl w:ilvl="6" w:tplc="0409000F" w:tentative="1">
      <w:start w:val="1"/>
      <w:numFmt w:val="decimal"/>
      <w:lvlText w:val="%7."/>
      <w:lvlJc w:val="left"/>
      <w:pPr>
        <w:ind w:left="5850" w:hanging="360"/>
      </w:pPr>
    </w:lvl>
    <w:lvl w:ilvl="7" w:tplc="04090019" w:tentative="1">
      <w:start w:val="1"/>
      <w:numFmt w:val="lowerLetter"/>
      <w:lvlText w:val="%8."/>
      <w:lvlJc w:val="left"/>
      <w:pPr>
        <w:ind w:left="6570" w:hanging="360"/>
      </w:pPr>
    </w:lvl>
    <w:lvl w:ilvl="8" w:tplc="0409001B" w:tentative="1">
      <w:start w:val="1"/>
      <w:numFmt w:val="lowerRoman"/>
      <w:lvlText w:val="%9."/>
      <w:lvlJc w:val="right"/>
      <w:pPr>
        <w:ind w:left="7290" w:hanging="180"/>
      </w:pPr>
    </w:lvl>
  </w:abstractNum>
  <w:abstractNum w:abstractNumId="33" w15:restartNumberingAfterBreak="0">
    <w:nsid w:val="55BC5579"/>
    <w:multiLevelType w:val="hybridMultilevel"/>
    <w:tmpl w:val="D4149E38"/>
    <w:lvl w:ilvl="0" w:tplc="5F9AFDF2">
      <w:start w:val="1"/>
      <w:numFmt w:val="lowerRoman"/>
      <w:lvlText w:val="%1."/>
      <w:lvlJc w:val="left"/>
      <w:pPr>
        <w:ind w:left="1095" w:hanging="720"/>
      </w:pPr>
      <w:rPr>
        <w:rFonts w:hint="default"/>
      </w:rPr>
    </w:lvl>
    <w:lvl w:ilvl="1" w:tplc="04090019" w:tentative="1">
      <w:start w:val="1"/>
      <w:numFmt w:val="lowerLetter"/>
      <w:lvlText w:val="%2."/>
      <w:lvlJc w:val="left"/>
      <w:pPr>
        <w:ind w:left="1455" w:hanging="360"/>
      </w:pPr>
    </w:lvl>
    <w:lvl w:ilvl="2" w:tplc="0409001B" w:tentative="1">
      <w:start w:val="1"/>
      <w:numFmt w:val="lowerRoman"/>
      <w:lvlText w:val="%3."/>
      <w:lvlJc w:val="right"/>
      <w:pPr>
        <w:ind w:left="2175" w:hanging="180"/>
      </w:pPr>
    </w:lvl>
    <w:lvl w:ilvl="3" w:tplc="0409000F" w:tentative="1">
      <w:start w:val="1"/>
      <w:numFmt w:val="decimal"/>
      <w:lvlText w:val="%4."/>
      <w:lvlJc w:val="left"/>
      <w:pPr>
        <w:ind w:left="2895" w:hanging="360"/>
      </w:pPr>
    </w:lvl>
    <w:lvl w:ilvl="4" w:tplc="04090019" w:tentative="1">
      <w:start w:val="1"/>
      <w:numFmt w:val="lowerLetter"/>
      <w:lvlText w:val="%5."/>
      <w:lvlJc w:val="left"/>
      <w:pPr>
        <w:ind w:left="3615" w:hanging="360"/>
      </w:pPr>
    </w:lvl>
    <w:lvl w:ilvl="5" w:tplc="0409001B" w:tentative="1">
      <w:start w:val="1"/>
      <w:numFmt w:val="lowerRoman"/>
      <w:lvlText w:val="%6."/>
      <w:lvlJc w:val="right"/>
      <w:pPr>
        <w:ind w:left="4335" w:hanging="180"/>
      </w:pPr>
    </w:lvl>
    <w:lvl w:ilvl="6" w:tplc="0409000F" w:tentative="1">
      <w:start w:val="1"/>
      <w:numFmt w:val="decimal"/>
      <w:lvlText w:val="%7."/>
      <w:lvlJc w:val="left"/>
      <w:pPr>
        <w:ind w:left="5055" w:hanging="360"/>
      </w:pPr>
    </w:lvl>
    <w:lvl w:ilvl="7" w:tplc="04090019" w:tentative="1">
      <w:start w:val="1"/>
      <w:numFmt w:val="lowerLetter"/>
      <w:lvlText w:val="%8."/>
      <w:lvlJc w:val="left"/>
      <w:pPr>
        <w:ind w:left="5775" w:hanging="360"/>
      </w:pPr>
    </w:lvl>
    <w:lvl w:ilvl="8" w:tplc="0409001B" w:tentative="1">
      <w:start w:val="1"/>
      <w:numFmt w:val="lowerRoman"/>
      <w:lvlText w:val="%9."/>
      <w:lvlJc w:val="right"/>
      <w:pPr>
        <w:ind w:left="6495" w:hanging="180"/>
      </w:pPr>
    </w:lvl>
  </w:abstractNum>
  <w:abstractNum w:abstractNumId="34" w15:restartNumberingAfterBreak="0">
    <w:nsid w:val="5910780B"/>
    <w:multiLevelType w:val="hybridMultilevel"/>
    <w:tmpl w:val="438CE88A"/>
    <w:lvl w:ilvl="0" w:tplc="0A62B708">
      <w:start w:val="1"/>
      <w:numFmt w:val="lowerRoman"/>
      <w:lvlText w:val="%1."/>
      <w:lvlJc w:val="left"/>
      <w:pPr>
        <w:ind w:left="2160" w:hanging="720"/>
      </w:pPr>
      <w:rPr>
        <w:rFonts w:hint="default"/>
      </w:r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abstractNum w:abstractNumId="35" w15:restartNumberingAfterBreak="0">
    <w:nsid w:val="5E52441F"/>
    <w:multiLevelType w:val="hybridMultilevel"/>
    <w:tmpl w:val="B784DD56"/>
    <w:lvl w:ilvl="0" w:tplc="71703E2E">
      <w:start w:val="1"/>
      <w:numFmt w:val="lowerLetter"/>
      <w:lvlText w:val="%1."/>
      <w:lvlJc w:val="left"/>
      <w:pPr>
        <w:ind w:left="1890" w:hanging="360"/>
      </w:pPr>
      <w:rPr>
        <w:rFonts w:hint="default"/>
      </w:rPr>
    </w:lvl>
    <w:lvl w:ilvl="1" w:tplc="04090019" w:tentative="1">
      <w:start w:val="1"/>
      <w:numFmt w:val="lowerLetter"/>
      <w:lvlText w:val="%2."/>
      <w:lvlJc w:val="left"/>
      <w:pPr>
        <w:ind w:left="2610" w:hanging="360"/>
      </w:pPr>
    </w:lvl>
    <w:lvl w:ilvl="2" w:tplc="0409001B" w:tentative="1">
      <w:start w:val="1"/>
      <w:numFmt w:val="lowerRoman"/>
      <w:lvlText w:val="%3."/>
      <w:lvlJc w:val="right"/>
      <w:pPr>
        <w:ind w:left="3330" w:hanging="180"/>
      </w:pPr>
    </w:lvl>
    <w:lvl w:ilvl="3" w:tplc="0409000F" w:tentative="1">
      <w:start w:val="1"/>
      <w:numFmt w:val="decimal"/>
      <w:lvlText w:val="%4."/>
      <w:lvlJc w:val="left"/>
      <w:pPr>
        <w:ind w:left="4050" w:hanging="360"/>
      </w:pPr>
    </w:lvl>
    <w:lvl w:ilvl="4" w:tplc="04090019" w:tentative="1">
      <w:start w:val="1"/>
      <w:numFmt w:val="lowerLetter"/>
      <w:lvlText w:val="%5."/>
      <w:lvlJc w:val="left"/>
      <w:pPr>
        <w:ind w:left="4770" w:hanging="360"/>
      </w:pPr>
    </w:lvl>
    <w:lvl w:ilvl="5" w:tplc="0409001B" w:tentative="1">
      <w:start w:val="1"/>
      <w:numFmt w:val="lowerRoman"/>
      <w:lvlText w:val="%6."/>
      <w:lvlJc w:val="right"/>
      <w:pPr>
        <w:ind w:left="5490" w:hanging="180"/>
      </w:pPr>
    </w:lvl>
    <w:lvl w:ilvl="6" w:tplc="0409000F" w:tentative="1">
      <w:start w:val="1"/>
      <w:numFmt w:val="decimal"/>
      <w:lvlText w:val="%7."/>
      <w:lvlJc w:val="left"/>
      <w:pPr>
        <w:ind w:left="6210" w:hanging="360"/>
      </w:pPr>
    </w:lvl>
    <w:lvl w:ilvl="7" w:tplc="04090019" w:tentative="1">
      <w:start w:val="1"/>
      <w:numFmt w:val="lowerLetter"/>
      <w:lvlText w:val="%8."/>
      <w:lvlJc w:val="left"/>
      <w:pPr>
        <w:ind w:left="6930" w:hanging="360"/>
      </w:pPr>
    </w:lvl>
    <w:lvl w:ilvl="8" w:tplc="0409001B" w:tentative="1">
      <w:start w:val="1"/>
      <w:numFmt w:val="lowerRoman"/>
      <w:lvlText w:val="%9."/>
      <w:lvlJc w:val="right"/>
      <w:pPr>
        <w:ind w:left="7650" w:hanging="180"/>
      </w:pPr>
    </w:lvl>
  </w:abstractNum>
  <w:abstractNum w:abstractNumId="36" w15:restartNumberingAfterBreak="0">
    <w:nsid w:val="6107076B"/>
    <w:multiLevelType w:val="hybridMultilevel"/>
    <w:tmpl w:val="3CD4F4AE"/>
    <w:lvl w:ilvl="0" w:tplc="99000892">
      <w:start w:val="1"/>
      <w:numFmt w:val="lowerRoman"/>
      <w:lvlText w:val="%1."/>
      <w:lvlJc w:val="left"/>
      <w:pPr>
        <w:ind w:left="1530" w:hanging="72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37" w15:restartNumberingAfterBreak="0">
    <w:nsid w:val="623F601A"/>
    <w:multiLevelType w:val="hybridMultilevel"/>
    <w:tmpl w:val="DBDE7CD2"/>
    <w:lvl w:ilvl="0" w:tplc="245E6D3E">
      <w:start w:val="1"/>
      <w:numFmt w:val="lowerRoman"/>
      <w:lvlText w:val="%1."/>
      <w:lvlJc w:val="right"/>
      <w:pPr>
        <w:ind w:left="1080" w:hanging="360"/>
      </w:pPr>
      <w:rPr>
        <w:color w:val="auto"/>
        <w:sz w:val="24"/>
        <w:szCs w:val="24"/>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8" w15:restartNumberingAfterBreak="0">
    <w:nsid w:val="635218DC"/>
    <w:multiLevelType w:val="hybridMultilevel"/>
    <w:tmpl w:val="AAC4CA1C"/>
    <w:lvl w:ilvl="0" w:tplc="3D8EC4DC">
      <w:start w:val="6"/>
      <w:numFmt w:val="decimal"/>
      <w:lvlText w:val="%1."/>
      <w:lvlJc w:val="left"/>
      <w:pPr>
        <w:ind w:left="900" w:hanging="681"/>
        <w:jc w:val="left"/>
      </w:pPr>
      <w:rPr>
        <w:rFonts w:ascii="Times New Roman" w:eastAsia="Times New Roman" w:hAnsi="Times New Roman" w:cs="Times New Roman" w:hint="default"/>
        <w:w w:val="100"/>
        <w:sz w:val="20"/>
        <w:szCs w:val="20"/>
        <w:lang w:val="en-US" w:eastAsia="en-US" w:bidi="ar-SA"/>
      </w:rPr>
    </w:lvl>
    <w:lvl w:ilvl="1" w:tplc="BA061E9E">
      <w:start w:val="1"/>
      <w:numFmt w:val="upperLetter"/>
      <w:lvlText w:val="%2."/>
      <w:lvlJc w:val="left"/>
      <w:pPr>
        <w:ind w:left="4258" w:hanging="239"/>
        <w:jc w:val="right"/>
      </w:pPr>
      <w:rPr>
        <w:rFonts w:ascii="Times New Roman" w:eastAsia="Times New Roman" w:hAnsi="Times New Roman" w:cs="Times New Roman" w:hint="default"/>
        <w:b/>
        <w:bCs/>
        <w:spacing w:val="-3"/>
        <w:w w:val="100"/>
        <w:sz w:val="20"/>
        <w:szCs w:val="20"/>
        <w:lang w:val="en-US" w:eastAsia="en-US" w:bidi="ar-SA"/>
      </w:rPr>
    </w:lvl>
    <w:lvl w:ilvl="2" w:tplc="DAB86F12">
      <w:numFmt w:val="bullet"/>
      <w:lvlText w:val="•"/>
      <w:lvlJc w:val="left"/>
      <w:pPr>
        <w:ind w:left="4875" w:hanging="239"/>
      </w:pPr>
      <w:rPr>
        <w:rFonts w:hint="default"/>
        <w:lang w:val="en-US" w:eastAsia="en-US" w:bidi="ar-SA"/>
      </w:rPr>
    </w:lvl>
    <w:lvl w:ilvl="3" w:tplc="A790CB0A">
      <w:numFmt w:val="bullet"/>
      <w:lvlText w:val="•"/>
      <w:lvlJc w:val="left"/>
      <w:pPr>
        <w:ind w:left="5491" w:hanging="239"/>
      </w:pPr>
      <w:rPr>
        <w:rFonts w:hint="default"/>
        <w:lang w:val="en-US" w:eastAsia="en-US" w:bidi="ar-SA"/>
      </w:rPr>
    </w:lvl>
    <w:lvl w:ilvl="4" w:tplc="FDD8DD10">
      <w:numFmt w:val="bullet"/>
      <w:lvlText w:val="•"/>
      <w:lvlJc w:val="left"/>
      <w:pPr>
        <w:ind w:left="6106" w:hanging="239"/>
      </w:pPr>
      <w:rPr>
        <w:rFonts w:hint="default"/>
        <w:lang w:val="en-US" w:eastAsia="en-US" w:bidi="ar-SA"/>
      </w:rPr>
    </w:lvl>
    <w:lvl w:ilvl="5" w:tplc="3164202A">
      <w:numFmt w:val="bullet"/>
      <w:lvlText w:val="•"/>
      <w:lvlJc w:val="left"/>
      <w:pPr>
        <w:ind w:left="6722" w:hanging="239"/>
      </w:pPr>
      <w:rPr>
        <w:rFonts w:hint="default"/>
        <w:lang w:val="en-US" w:eastAsia="en-US" w:bidi="ar-SA"/>
      </w:rPr>
    </w:lvl>
    <w:lvl w:ilvl="6" w:tplc="500C43BA">
      <w:numFmt w:val="bullet"/>
      <w:lvlText w:val="•"/>
      <w:lvlJc w:val="left"/>
      <w:pPr>
        <w:ind w:left="7337" w:hanging="239"/>
      </w:pPr>
      <w:rPr>
        <w:rFonts w:hint="default"/>
        <w:lang w:val="en-US" w:eastAsia="en-US" w:bidi="ar-SA"/>
      </w:rPr>
    </w:lvl>
    <w:lvl w:ilvl="7" w:tplc="9948F3D4">
      <w:numFmt w:val="bullet"/>
      <w:lvlText w:val="•"/>
      <w:lvlJc w:val="left"/>
      <w:pPr>
        <w:ind w:left="7953" w:hanging="239"/>
      </w:pPr>
      <w:rPr>
        <w:rFonts w:hint="default"/>
        <w:lang w:val="en-US" w:eastAsia="en-US" w:bidi="ar-SA"/>
      </w:rPr>
    </w:lvl>
    <w:lvl w:ilvl="8" w:tplc="AF98019C">
      <w:numFmt w:val="bullet"/>
      <w:lvlText w:val="•"/>
      <w:lvlJc w:val="left"/>
      <w:pPr>
        <w:ind w:left="8568" w:hanging="239"/>
      </w:pPr>
      <w:rPr>
        <w:rFonts w:hint="default"/>
        <w:lang w:val="en-US" w:eastAsia="en-US" w:bidi="ar-SA"/>
      </w:rPr>
    </w:lvl>
  </w:abstractNum>
  <w:abstractNum w:abstractNumId="39" w15:restartNumberingAfterBreak="0">
    <w:nsid w:val="68955E61"/>
    <w:multiLevelType w:val="multilevel"/>
    <w:tmpl w:val="D44872DC"/>
    <w:lvl w:ilvl="0">
      <w:start w:val="9"/>
      <w:numFmt w:val="decimal"/>
      <w:lvlText w:val="%1"/>
      <w:lvlJc w:val="left"/>
      <w:pPr>
        <w:ind w:left="375" w:hanging="375"/>
      </w:pPr>
      <w:rPr>
        <w:rFonts w:hint="default"/>
      </w:rPr>
    </w:lvl>
    <w:lvl w:ilvl="1">
      <w:start w:val="4"/>
      <w:numFmt w:val="decimal"/>
      <w:lvlText w:val="%1.%2"/>
      <w:lvlJc w:val="left"/>
      <w:pPr>
        <w:ind w:left="1540" w:hanging="720"/>
      </w:pPr>
      <w:rPr>
        <w:rFonts w:hint="default"/>
      </w:rPr>
    </w:lvl>
    <w:lvl w:ilvl="2">
      <w:start w:val="1"/>
      <w:numFmt w:val="decimal"/>
      <w:lvlText w:val="%1.%2.%3"/>
      <w:lvlJc w:val="left"/>
      <w:pPr>
        <w:ind w:left="2360" w:hanging="720"/>
      </w:pPr>
      <w:rPr>
        <w:rFonts w:hint="default"/>
      </w:rPr>
    </w:lvl>
    <w:lvl w:ilvl="3">
      <w:start w:val="1"/>
      <w:numFmt w:val="decimal"/>
      <w:lvlText w:val="%1.%2.%3.%4"/>
      <w:lvlJc w:val="left"/>
      <w:pPr>
        <w:ind w:left="3540" w:hanging="1080"/>
      </w:pPr>
      <w:rPr>
        <w:rFonts w:hint="default"/>
      </w:rPr>
    </w:lvl>
    <w:lvl w:ilvl="4">
      <w:start w:val="1"/>
      <w:numFmt w:val="decimal"/>
      <w:lvlText w:val="%1.%2.%3.%4.%5"/>
      <w:lvlJc w:val="left"/>
      <w:pPr>
        <w:ind w:left="4360" w:hanging="1080"/>
      </w:pPr>
      <w:rPr>
        <w:rFonts w:hint="default"/>
      </w:rPr>
    </w:lvl>
    <w:lvl w:ilvl="5">
      <w:start w:val="1"/>
      <w:numFmt w:val="decimal"/>
      <w:lvlText w:val="%1.%2.%3.%4.%5.%6"/>
      <w:lvlJc w:val="left"/>
      <w:pPr>
        <w:ind w:left="5540" w:hanging="1440"/>
      </w:pPr>
      <w:rPr>
        <w:rFonts w:hint="default"/>
      </w:rPr>
    </w:lvl>
    <w:lvl w:ilvl="6">
      <w:start w:val="1"/>
      <w:numFmt w:val="decimal"/>
      <w:lvlText w:val="%1.%2.%3.%4.%5.%6.%7"/>
      <w:lvlJc w:val="left"/>
      <w:pPr>
        <w:ind w:left="6720" w:hanging="1800"/>
      </w:pPr>
      <w:rPr>
        <w:rFonts w:hint="default"/>
      </w:rPr>
    </w:lvl>
    <w:lvl w:ilvl="7">
      <w:start w:val="1"/>
      <w:numFmt w:val="decimal"/>
      <w:lvlText w:val="%1.%2.%3.%4.%5.%6.%7.%8"/>
      <w:lvlJc w:val="left"/>
      <w:pPr>
        <w:ind w:left="7540" w:hanging="1800"/>
      </w:pPr>
      <w:rPr>
        <w:rFonts w:hint="default"/>
      </w:rPr>
    </w:lvl>
    <w:lvl w:ilvl="8">
      <w:start w:val="1"/>
      <w:numFmt w:val="decimal"/>
      <w:lvlText w:val="%1.%2.%3.%4.%5.%6.%7.%8.%9"/>
      <w:lvlJc w:val="left"/>
      <w:pPr>
        <w:ind w:left="8720" w:hanging="2160"/>
      </w:pPr>
      <w:rPr>
        <w:rFonts w:hint="default"/>
      </w:rPr>
    </w:lvl>
  </w:abstractNum>
  <w:abstractNum w:abstractNumId="40" w15:restartNumberingAfterBreak="0">
    <w:nsid w:val="6A0C2666"/>
    <w:multiLevelType w:val="hybridMultilevel"/>
    <w:tmpl w:val="680AE2D0"/>
    <w:lvl w:ilvl="0" w:tplc="0409001B">
      <w:start w:val="1"/>
      <w:numFmt w:val="lowerRoman"/>
      <w:lvlText w:val="%1."/>
      <w:lvlJc w:val="right"/>
      <w:pPr>
        <w:ind w:left="720" w:hanging="360"/>
      </w:pPr>
    </w:lvl>
    <w:lvl w:ilvl="1" w:tplc="C4CEABE6">
      <w:start w:val="1"/>
      <w:numFmt w:val="lowerRoman"/>
      <w:lvlText w:val="%2)"/>
      <w:lvlJc w:val="left"/>
      <w:pPr>
        <w:ind w:left="1440" w:hanging="360"/>
      </w:pPr>
      <w:rPr>
        <w:rFonts w:ascii="Bookman Old Style" w:eastAsiaTheme="minorHAnsi" w:hAnsi="Bookman Old Style" w:cs="Times-Roman"/>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C0E1E01"/>
    <w:multiLevelType w:val="multilevel"/>
    <w:tmpl w:val="B31235F6"/>
    <w:lvl w:ilvl="0">
      <w:start w:val="2"/>
      <w:numFmt w:val="decimal"/>
      <w:lvlText w:val="%1"/>
      <w:lvlJc w:val="left"/>
      <w:pPr>
        <w:ind w:left="375" w:hanging="375"/>
      </w:pPr>
      <w:rPr>
        <w:rFonts w:hint="default"/>
      </w:rPr>
    </w:lvl>
    <w:lvl w:ilvl="1">
      <w:start w:val="1"/>
      <w:numFmt w:val="decimal"/>
      <w:lvlText w:val="%1.%2"/>
      <w:lvlJc w:val="left"/>
      <w:pPr>
        <w:ind w:left="375" w:hanging="375"/>
      </w:pPr>
      <w:rPr>
        <w:rFonts w:hint="default"/>
        <w:sz w:val="24"/>
        <w:szCs w:val="24"/>
      </w:rPr>
    </w:lvl>
    <w:lvl w:ilvl="2">
      <w:start w:val="1"/>
      <w:numFmt w:val="lowerLetter"/>
      <w:lvlText w:val="(%3)"/>
      <w:lvlJc w:val="left"/>
      <w:pPr>
        <w:ind w:left="720" w:hanging="720"/>
      </w:pPr>
      <w:rPr>
        <w:rFonts w:ascii="Bookman Old Style" w:eastAsia="Times New Roman" w:hAnsi="Bookman Old Style" w:cs="Times New Roman"/>
      </w:rPr>
    </w:lvl>
    <w:lvl w:ilvl="3">
      <w:start w:val="1"/>
      <w:numFmt w:val="lowerRoman"/>
      <w:lvlText w:val="(%4)"/>
      <w:lvlJc w:val="left"/>
      <w:pPr>
        <w:ind w:left="1080" w:hanging="1080"/>
      </w:pPr>
      <w:rPr>
        <w:rFonts w:ascii="Bookman Old Style" w:eastAsia="Times New Roman" w:hAnsi="Bookman Old Style" w:cs="Times New Roman"/>
      </w:rPr>
    </w:lvl>
    <w:lvl w:ilvl="4">
      <w:start w:val="1"/>
      <w:numFmt w:val="decimal"/>
      <w:lvlText w:val="%1.%2.%3.%4.%5"/>
      <w:lvlJc w:val="left"/>
      <w:pPr>
        <w:ind w:left="1080" w:hanging="1080"/>
      </w:pPr>
      <w:rPr>
        <w:rFonts w:hint="default"/>
      </w:rPr>
    </w:lvl>
    <w:lvl w:ilvl="5">
      <w:start w:val="1"/>
      <w:numFmt w:val="decimal"/>
      <w:lvlText w:val="%1.%2.%3.%4.%5.%6"/>
      <w:lvlJc w:val="left"/>
      <w:pPr>
        <w:ind w:left="225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2" w15:restartNumberingAfterBreak="0">
    <w:nsid w:val="6FC533CA"/>
    <w:multiLevelType w:val="hybridMultilevel"/>
    <w:tmpl w:val="1812C632"/>
    <w:lvl w:ilvl="0" w:tplc="2118F41C">
      <w:start w:val="1"/>
      <w:numFmt w:val="lowerLetter"/>
      <w:lvlText w:val="(%1)"/>
      <w:lvlJc w:val="left"/>
      <w:pPr>
        <w:ind w:left="1440" w:hanging="360"/>
      </w:pPr>
      <w:rPr>
        <w:rFonts w:ascii="Bookman Old Style" w:eastAsia="Times New Roman" w:hAnsi="Bookman Old Style" w:cs="Times New Roman"/>
        <w:spacing w:val="-1"/>
        <w:w w:val="100"/>
        <w:sz w:val="20"/>
        <w:szCs w:val="20"/>
        <w:lang w:val="en-US" w:eastAsia="en-US" w:bidi="ar-SA"/>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3" w15:restartNumberingAfterBreak="0">
    <w:nsid w:val="73BB26D4"/>
    <w:multiLevelType w:val="hybridMultilevel"/>
    <w:tmpl w:val="2C1A4BFA"/>
    <w:lvl w:ilvl="0" w:tplc="666A7754">
      <w:start w:val="1"/>
      <w:numFmt w:val="lowerLetter"/>
      <w:lvlText w:val="%1."/>
      <w:lvlJc w:val="left"/>
      <w:pPr>
        <w:ind w:left="1479" w:hanging="360"/>
      </w:pPr>
      <w:rPr>
        <w:rFonts w:hint="default"/>
      </w:rPr>
    </w:lvl>
    <w:lvl w:ilvl="1" w:tplc="04090019" w:tentative="1">
      <w:start w:val="1"/>
      <w:numFmt w:val="lowerLetter"/>
      <w:lvlText w:val="%2."/>
      <w:lvlJc w:val="left"/>
      <w:pPr>
        <w:ind w:left="2199" w:hanging="360"/>
      </w:pPr>
    </w:lvl>
    <w:lvl w:ilvl="2" w:tplc="0409001B" w:tentative="1">
      <w:start w:val="1"/>
      <w:numFmt w:val="lowerRoman"/>
      <w:lvlText w:val="%3."/>
      <w:lvlJc w:val="right"/>
      <w:pPr>
        <w:ind w:left="2919" w:hanging="180"/>
      </w:pPr>
    </w:lvl>
    <w:lvl w:ilvl="3" w:tplc="0409000F" w:tentative="1">
      <w:start w:val="1"/>
      <w:numFmt w:val="decimal"/>
      <w:lvlText w:val="%4."/>
      <w:lvlJc w:val="left"/>
      <w:pPr>
        <w:ind w:left="3639" w:hanging="360"/>
      </w:pPr>
    </w:lvl>
    <w:lvl w:ilvl="4" w:tplc="04090019" w:tentative="1">
      <w:start w:val="1"/>
      <w:numFmt w:val="lowerLetter"/>
      <w:lvlText w:val="%5."/>
      <w:lvlJc w:val="left"/>
      <w:pPr>
        <w:ind w:left="4359" w:hanging="360"/>
      </w:pPr>
    </w:lvl>
    <w:lvl w:ilvl="5" w:tplc="0409001B" w:tentative="1">
      <w:start w:val="1"/>
      <w:numFmt w:val="lowerRoman"/>
      <w:lvlText w:val="%6."/>
      <w:lvlJc w:val="right"/>
      <w:pPr>
        <w:ind w:left="5079" w:hanging="180"/>
      </w:pPr>
    </w:lvl>
    <w:lvl w:ilvl="6" w:tplc="0409000F" w:tentative="1">
      <w:start w:val="1"/>
      <w:numFmt w:val="decimal"/>
      <w:lvlText w:val="%7."/>
      <w:lvlJc w:val="left"/>
      <w:pPr>
        <w:ind w:left="5799" w:hanging="360"/>
      </w:pPr>
    </w:lvl>
    <w:lvl w:ilvl="7" w:tplc="04090019" w:tentative="1">
      <w:start w:val="1"/>
      <w:numFmt w:val="lowerLetter"/>
      <w:lvlText w:val="%8."/>
      <w:lvlJc w:val="left"/>
      <w:pPr>
        <w:ind w:left="6519" w:hanging="360"/>
      </w:pPr>
    </w:lvl>
    <w:lvl w:ilvl="8" w:tplc="0409001B" w:tentative="1">
      <w:start w:val="1"/>
      <w:numFmt w:val="lowerRoman"/>
      <w:lvlText w:val="%9."/>
      <w:lvlJc w:val="right"/>
      <w:pPr>
        <w:ind w:left="7239" w:hanging="180"/>
      </w:pPr>
    </w:lvl>
  </w:abstractNum>
  <w:abstractNum w:abstractNumId="44" w15:restartNumberingAfterBreak="0">
    <w:nsid w:val="75C3005C"/>
    <w:multiLevelType w:val="multilevel"/>
    <w:tmpl w:val="0278312C"/>
    <w:lvl w:ilvl="0">
      <w:start w:val="1"/>
      <w:numFmt w:val="decimal"/>
      <w:lvlText w:val="%1."/>
      <w:lvlJc w:val="left"/>
      <w:pPr>
        <w:ind w:left="758" w:hanging="539"/>
        <w:jc w:val="left"/>
      </w:pPr>
      <w:rPr>
        <w:rFonts w:ascii="Bookman Old Style" w:eastAsia="Times New Roman" w:hAnsi="Bookman Old Style" w:cs="Times New Roman" w:hint="default"/>
        <w:b/>
        <w:bCs/>
        <w:spacing w:val="-3"/>
        <w:w w:val="100"/>
        <w:sz w:val="24"/>
        <w:szCs w:val="24"/>
        <w:lang w:val="en-US" w:eastAsia="en-US" w:bidi="ar-SA"/>
      </w:rPr>
    </w:lvl>
    <w:lvl w:ilvl="1">
      <w:start w:val="1"/>
      <w:numFmt w:val="decimal"/>
      <w:lvlText w:val="%1.%2"/>
      <w:lvlJc w:val="left"/>
      <w:pPr>
        <w:ind w:left="760" w:hanging="540"/>
        <w:jc w:val="left"/>
      </w:pPr>
      <w:rPr>
        <w:rFonts w:ascii="Times New Roman" w:eastAsia="Times New Roman" w:hAnsi="Times New Roman" w:cs="Times New Roman" w:hint="default"/>
        <w:strike w:val="0"/>
        <w:spacing w:val="-3"/>
        <w:w w:val="100"/>
        <w:sz w:val="24"/>
        <w:szCs w:val="24"/>
        <w:lang w:val="en-US" w:eastAsia="en-US" w:bidi="ar-SA"/>
      </w:rPr>
    </w:lvl>
    <w:lvl w:ilvl="2">
      <w:start w:val="1"/>
      <w:numFmt w:val="lowerLetter"/>
      <w:lvlText w:val="(%3)"/>
      <w:lvlJc w:val="left"/>
      <w:pPr>
        <w:ind w:left="1299" w:hanging="540"/>
        <w:jc w:val="left"/>
      </w:pPr>
      <w:rPr>
        <w:rFonts w:ascii="Times New Roman" w:eastAsia="Times New Roman" w:hAnsi="Times New Roman" w:cs="Times New Roman" w:hint="default"/>
        <w:color w:val="auto"/>
        <w:spacing w:val="-3"/>
        <w:w w:val="100"/>
        <w:sz w:val="24"/>
        <w:szCs w:val="24"/>
        <w:lang w:val="en-US" w:eastAsia="en-US" w:bidi="ar-SA"/>
      </w:rPr>
    </w:lvl>
    <w:lvl w:ilvl="3">
      <w:start w:val="1"/>
      <w:numFmt w:val="lowerRoman"/>
      <w:lvlText w:val="(%4)"/>
      <w:lvlJc w:val="left"/>
      <w:pPr>
        <w:ind w:left="970" w:hanging="520"/>
        <w:jc w:val="left"/>
      </w:pPr>
      <w:rPr>
        <w:rFonts w:ascii="Bookman Old Style" w:eastAsia="Times New Roman" w:hAnsi="Bookman Old Style" w:cs="Times New Roman" w:hint="default"/>
        <w:spacing w:val="-3"/>
        <w:w w:val="100"/>
        <w:sz w:val="24"/>
        <w:szCs w:val="24"/>
        <w:lang w:val="en-US" w:eastAsia="en-US" w:bidi="ar-SA"/>
      </w:rPr>
    </w:lvl>
    <w:lvl w:ilvl="4">
      <w:numFmt w:val="bullet"/>
      <w:lvlText w:val="•"/>
      <w:lvlJc w:val="left"/>
      <w:pPr>
        <w:ind w:left="1820" w:hanging="520"/>
      </w:pPr>
      <w:rPr>
        <w:rFonts w:hint="default"/>
        <w:lang w:val="en-US" w:eastAsia="en-US" w:bidi="ar-SA"/>
      </w:rPr>
    </w:lvl>
    <w:lvl w:ilvl="5">
      <w:numFmt w:val="bullet"/>
      <w:lvlText w:val="•"/>
      <w:lvlJc w:val="left"/>
      <w:pPr>
        <w:ind w:left="1860" w:hanging="520"/>
      </w:pPr>
      <w:rPr>
        <w:rFonts w:hint="default"/>
        <w:lang w:val="en-US" w:eastAsia="en-US" w:bidi="ar-SA"/>
      </w:rPr>
    </w:lvl>
    <w:lvl w:ilvl="6">
      <w:numFmt w:val="bullet"/>
      <w:lvlText w:val="•"/>
      <w:lvlJc w:val="left"/>
      <w:pPr>
        <w:ind w:left="3448" w:hanging="520"/>
      </w:pPr>
      <w:rPr>
        <w:rFonts w:hint="default"/>
        <w:lang w:val="en-US" w:eastAsia="en-US" w:bidi="ar-SA"/>
      </w:rPr>
    </w:lvl>
    <w:lvl w:ilvl="7">
      <w:numFmt w:val="bullet"/>
      <w:lvlText w:val="•"/>
      <w:lvlJc w:val="left"/>
      <w:pPr>
        <w:ind w:left="5036" w:hanging="520"/>
      </w:pPr>
      <w:rPr>
        <w:rFonts w:hint="default"/>
        <w:lang w:val="en-US" w:eastAsia="en-US" w:bidi="ar-SA"/>
      </w:rPr>
    </w:lvl>
    <w:lvl w:ilvl="8">
      <w:numFmt w:val="bullet"/>
      <w:lvlText w:val="•"/>
      <w:lvlJc w:val="left"/>
      <w:pPr>
        <w:ind w:left="6624" w:hanging="520"/>
      </w:pPr>
      <w:rPr>
        <w:rFonts w:hint="default"/>
        <w:lang w:val="en-US" w:eastAsia="en-US" w:bidi="ar-SA"/>
      </w:rPr>
    </w:lvl>
  </w:abstractNum>
  <w:abstractNum w:abstractNumId="45" w15:restartNumberingAfterBreak="0">
    <w:nsid w:val="76834173"/>
    <w:multiLevelType w:val="hybridMultilevel"/>
    <w:tmpl w:val="1D826B4A"/>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79A916D4"/>
    <w:multiLevelType w:val="multilevel"/>
    <w:tmpl w:val="F1E6B07A"/>
    <w:lvl w:ilvl="0">
      <w:start w:val="1"/>
      <w:numFmt w:val="decimal"/>
      <w:lvlText w:val="%1"/>
      <w:lvlJc w:val="left"/>
      <w:pPr>
        <w:ind w:left="375" w:hanging="375"/>
      </w:pPr>
      <w:rPr>
        <w:rFonts w:hint="default"/>
      </w:rPr>
    </w:lvl>
    <w:lvl w:ilvl="1">
      <w:start w:val="2"/>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num w:numId="1" w16cid:durableId="191580976">
    <w:abstractNumId w:val="14"/>
  </w:num>
  <w:num w:numId="2" w16cid:durableId="43675043">
    <w:abstractNumId w:val="11"/>
  </w:num>
  <w:num w:numId="3" w16cid:durableId="1666057516">
    <w:abstractNumId w:val="26"/>
  </w:num>
  <w:num w:numId="4" w16cid:durableId="699478650">
    <w:abstractNumId w:val="44"/>
  </w:num>
  <w:num w:numId="5" w16cid:durableId="1737974658">
    <w:abstractNumId w:val="19"/>
  </w:num>
  <w:num w:numId="6" w16cid:durableId="1805270496">
    <w:abstractNumId w:val="13"/>
  </w:num>
  <w:num w:numId="7" w16cid:durableId="624239895">
    <w:abstractNumId w:val="29"/>
  </w:num>
  <w:num w:numId="8" w16cid:durableId="975456062">
    <w:abstractNumId w:val="38"/>
  </w:num>
  <w:num w:numId="9" w16cid:durableId="1244611310">
    <w:abstractNumId w:val="16"/>
  </w:num>
  <w:num w:numId="10" w16cid:durableId="34694912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927274975">
    <w:abstractNumId w:val="2"/>
  </w:num>
  <w:num w:numId="12" w16cid:durableId="1228566019">
    <w:abstractNumId w:val="46"/>
  </w:num>
  <w:num w:numId="13" w16cid:durableId="1522629303">
    <w:abstractNumId w:val="18"/>
  </w:num>
  <w:num w:numId="14" w16cid:durableId="1352756095">
    <w:abstractNumId w:val="42"/>
  </w:num>
  <w:num w:numId="15" w16cid:durableId="1050499718">
    <w:abstractNumId w:val="45"/>
  </w:num>
  <w:num w:numId="16" w16cid:durableId="218564952">
    <w:abstractNumId w:val="33"/>
  </w:num>
  <w:num w:numId="17" w16cid:durableId="216548105">
    <w:abstractNumId w:val="43"/>
  </w:num>
  <w:num w:numId="18" w16cid:durableId="1474181570">
    <w:abstractNumId w:val="24"/>
  </w:num>
  <w:num w:numId="19" w16cid:durableId="1637447425">
    <w:abstractNumId w:val="39"/>
  </w:num>
  <w:num w:numId="20" w16cid:durableId="1341659132">
    <w:abstractNumId w:val="22"/>
  </w:num>
  <w:num w:numId="21" w16cid:durableId="145972871">
    <w:abstractNumId w:val="27"/>
  </w:num>
  <w:num w:numId="22" w16cid:durableId="1859393594">
    <w:abstractNumId w:val="35"/>
  </w:num>
  <w:num w:numId="23" w16cid:durableId="375399353">
    <w:abstractNumId w:val="8"/>
  </w:num>
  <w:num w:numId="24" w16cid:durableId="270745770">
    <w:abstractNumId w:val="21"/>
  </w:num>
  <w:num w:numId="25" w16cid:durableId="1617908214">
    <w:abstractNumId w:val="23"/>
  </w:num>
  <w:num w:numId="26" w16cid:durableId="2006084757">
    <w:abstractNumId w:val="41"/>
  </w:num>
  <w:num w:numId="27" w16cid:durableId="150953435">
    <w:abstractNumId w:val="12"/>
  </w:num>
  <w:num w:numId="28" w16cid:durableId="2036343929">
    <w:abstractNumId w:val="1"/>
  </w:num>
  <w:num w:numId="29" w16cid:durableId="917862378">
    <w:abstractNumId w:val="6"/>
  </w:num>
  <w:num w:numId="30" w16cid:durableId="1188330306">
    <w:abstractNumId w:val="9"/>
  </w:num>
  <w:num w:numId="31" w16cid:durableId="1132093427">
    <w:abstractNumId w:val="31"/>
  </w:num>
  <w:num w:numId="32" w16cid:durableId="748892732">
    <w:abstractNumId w:val="40"/>
  </w:num>
  <w:num w:numId="33" w16cid:durableId="1953320474">
    <w:abstractNumId w:val="30"/>
  </w:num>
  <w:num w:numId="34" w16cid:durableId="1210528746">
    <w:abstractNumId w:val="17"/>
  </w:num>
  <w:num w:numId="35" w16cid:durableId="437025009">
    <w:abstractNumId w:val="15"/>
  </w:num>
  <w:num w:numId="36" w16cid:durableId="1036733965">
    <w:abstractNumId w:val="37"/>
  </w:num>
  <w:num w:numId="37" w16cid:durableId="119961188">
    <w:abstractNumId w:val="10"/>
  </w:num>
  <w:num w:numId="38" w16cid:durableId="184628213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305160073">
    <w:abstractNumId w:val="25"/>
  </w:num>
  <w:num w:numId="40" w16cid:durableId="1358772587">
    <w:abstractNumId w:val="0"/>
  </w:num>
  <w:num w:numId="41" w16cid:durableId="1567764756">
    <w:abstractNumId w:val="3"/>
  </w:num>
  <w:num w:numId="42" w16cid:durableId="1826193008">
    <w:abstractNumId w:val="20"/>
  </w:num>
  <w:num w:numId="43" w16cid:durableId="2123107742">
    <w:abstractNumId w:val="32"/>
  </w:num>
  <w:num w:numId="44" w16cid:durableId="225184248">
    <w:abstractNumId w:val="36"/>
  </w:num>
  <w:num w:numId="45" w16cid:durableId="74402287">
    <w:abstractNumId w:val="7"/>
  </w:num>
  <w:num w:numId="46" w16cid:durableId="1700012269">
    <w:abstractNumId w:val="4"/>
  </w:num>
  <w:num w:numId="47" w16cid:durableId="1647854809">
    <w:abstractNumId w:val="3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20"/>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C4036"/>
    <w:rsid w:val="00003174"/>
    <w:rsid w:val="00003A40"/>
    <w:rsid w:val="00004819"/>
    <w:rsid w:val="000050F3"/>
    <w:rsid w:val="00013068"/>
    <w:rsid w:val="00020013"/>
    <w:rsid w:val="000209B2"/>
    <w:rsid w:val="000252EF"/>
    <w:rsid w:val="00025F25"/>
    <w:rsid w:val="000269AA"/>
    <w:rsid w:val="00026A6E"/>
    <w:rsid w:val="00030AB9"/>
    <w:rsid w:val="0003199B"/>
    <w:rsid w:val="00032CB9"/>
    <w:rsid w:val="00034690"/>
    <w:rsid w:val="00036165"/>
    <w:rsid w:val="00040EF3"/>
    <w:rsid w:val="000420C4"/>
    <w:rsid w:val="0004336C"/>
    <w:rsid w:val="0004491B"/>
    <w:rsid w:val="0004633E"/>
    <w:rsid w:val="00053498"/>
    <w:rsid w:val="000552CA"/>
    <w:rsid w:val="000563E3"/>
    <w:rsid w:val="0006419B"/>
    <w:rsid w:val="00066D7E"/>
    <w:rsid w:val="000675F1"/>
    <w:rsid w:val="00070487"/>
    <w:rsid w:val="0007141B"/>
    <w:rsid w:val="00075A38"/>
    <w:rsid w:val="0007653E"/>
    <w:rsid w:val="0009681E"/>
    <w:rsid w:val="000973CD"/>
    <w:rsid w:val="000A02D8"/>
    <w:rsid w:val="000A1BC1"/>
    <w:rsid w:val="000A47AD"/>
    <w:rsid w:val="000A5149"/>
    <w:rsid w:val="000A6956"/>
    <w:rsid w:val="000B7740"/>
    <w:rsid w:val="000C0094"/>
    <w:rsid w:val="000C1EDB"/>
    <w:rsid w:val="000C4036"/>
    <w:rsid w:val="000C6D03"/>
    <w:rsid w:val="000C7144"/>
    <w:rsid w:val="000D261D"/>
    <w:rsid w:val="000D2F97"/>
    <w:rsid w:val="000D42E3"/>
    <w:rsid w:val="000D70EC"/>
    <w:rsid w:val="000D786B"/>
    <w:rsid w:val="000E1ABE"/>
    <w:rsid w:val="000F0314"/>
    <w:rsid w:val="000F1F85"/>
    <w:rsid w:val="000F23A4"/>
    <w:rsid w:val="000F4052"/>
    <w:rsid w:val="000F56B6"/>
    <w:rsid w:val="000F586B"/>
    <w:rsid w:val="000F69B5"/>
    <w:rsid w:val="0010103F"/>
    <w:rsid w:val="00101DE0"/>
    <w:rsid w:val="00103402"/>
    <w:rsid w:val="00106ADD"/>
    <w:rsid w:val="0010752C"/>
    <w:rsid w:val="001075CE"/>
    <w:rsid w:val="00110263"/>
    <w:rsid w:val="00111073"/>
    <w:rsid w:val="00111450"/>
    <w:rsid w:val="001155EB"/>
    <w:rsid w:val="0011670C"/>
    <w:rsid w:val="001240AD"/>
    <w:rsid w:val="00124EF4"/>
    <w:rsid w:val="001274E0"/>
    <w:rsid w:val="001352EB"/>
    <w:rsid w:val="00136DD3"/>
    <w:rsid w:val="001415C7"/>
    <w:rsid w:val="00145EF2"/>
    <w:rsid w:val="001529FC"/>
    <w:rsid w:val="00155D15"/>
    <w:rsid w:val="0016162E"/>
    <w:rsid w:val="001647C9"/>
    <w:rsid w:val="00165188"/>
    <w:rsid w:val="00166D5E"/>
    <w:rsid w:val="001713E2"/>
    <w:rsid w:val="0018064F"/>
    <w:rsid w:val="00185892"/>
    <w:rsid w:val="00191083"/>
    <w:rsid w:val="00192CA6"/>
    <w:rsid w:val="00193844"/>
    <w:rsid w:val="001939FE"/>
    <w:rsid w:val="001953D9"/>
    <w:rsid w:val="00195D0B"/>
    <w:rsid w:val="00195F9B"/>
    <w:rsid w:val="001A1909"/>
    <w:rsid w:val="001A3ABB"/>
    <w:rsid w:val="001A4733"/>
    <w:rsid w:val="001A5C0F"/>
    <w:rsid w:val="001A6C28"/>
    <w:rsid w:val="001B23EF"/>
    <w:rsid w:val="001B2A86"/>
    <w:rsid w:val="001B3ED0"/>
    <w:rsid w:val="001B777A"/>
    <w:rsid w:val="001C0D4D"/>
    <w:rsid w:val="001C0F91"/>
    <w:rsid w:val="001C70EE"/>
    <w:rsid w:val="001C7A4B"/>
    <w:rsid w:val="001D0832"/>
    <w:rsid w:val="001D2B9D"/>
    <w:rsid w:val="001D4004"/>
    <w:rsid w:val="001D5F46"/>
    <w:rsid w:val="001D684E"/>
    <w:rsid w:val="001E6B7B"/>
    <w:rsid w:val="001E6BC9"/>
    <w:rsid w:val="001F1072"/>
    <w:rsid w:val="001F1296"/>
    <w:rsid w:val="001F435A"/>
    <w:rsid w:val="00202C3F"/>
    <w:rsid w:val="00203CAB"/>
    <w:rsid w:val="00206622"/>
    <w:rsid w:val="00207481"/>
    <w:rsid w:val="0021379A"/>
    <w:rsid w:val="0021428D"/>
    <w:rsid w:val="00215D03"/>
    <w:rsid w:val="00217EC6"/>
    <w:rsid w:val="00222E3B"/>
    <w:rsid w:val="002238F5"/>
    <w:rsid w:val="0023225F"/>
    <w:rsid w:val="002360FE"/>
    <w:rsid w:val="0023795B"/>
    <w:rsid w:val="002431C4"/>
    <w:rsid w:val="00243212"/>
    <w:rsid w:val="00244A8D"/>
    <w:rsid w:val="00246652"/>
    <w:rsid w:val="00251787"/>
    <w:rsid w:val="00253B49"/>
    <w:rsid w:val="002547C1"/>
    <w:rsid w:val="0025788C"/>
    <w:rsid w:val="00257FE4"/>
    <w:rsid w:val="00260CE7"/>
    <w:rsid w:val="00264CD8"/>
    <w:rsid w:val="00265F3C"/>
    <w:rsid w:val="00271541"/>
    <w:rsid w:val="00277BBB"/>
    <w:rsid w:val="00280FAB"/>
    <w:rsid w:val="00283AE4"/>
    <w:rsid w:val="00290365"/>
    <w:rsid w:val="002916E4"/>
    <w:rsid w:val="0029225E"/>
    <w:rsid w:val="002933B0"/>
    <w:rsid w:val="0029740F"/>
    <w:rsid w:val="002A22FC"/>
    <w:rsid w:val="002A3CB3"/>
    <w:rsid w:val="002A462B"/>
    <w:rsid w:val="002A7B01"/>
    <w:rsid w:val="002B05DB"/>
    <w:rsid w:val="002C0540"/>
    <w:rsid w:val="002C4127"/>
    <w:rsid w:val="002C7F16"/>
    <w:rsid w:val="002D5177"/>
    <w:rsid w:val="002D5D8D"/>
    <w:rsid w:val="002D7DB7"/>
    <w:rsid w:val="002E24C5"/>
    <w:rsid w:val="002E3452"/>
    <w:rsid w:val="002E361D"/>
    <w:rsid w:val="002E364A"/>
    <w:rsid w:val="002E7E9F"/>
    <w:rsid w:val="002F2273"/>
    <w:rsid w:val="002F2732"/>
    <w:rsid w:val="002F5AC8"/>
    <w:rsid w:val="00302881"/>
    <w:rsid w:val="003036D7"/>
    <w:rsid w:val="0030578B"/>
    <w:rsid w:val="00313912"/>
    <w:rsid w:val="00313BF5"/>
    <w:rsid w:val="0031562A"/>
    <w:rsid w:val="003163A4"/>
    <w:rsid w:val="00317BCC"/>
    <w:rsid w:val="00321A23"/>
    <w:rsid w:val="00321E67"/>
    <w:rsid w:val="003253FC"/>
    <w:rsid w:val="00327E58"/>
    <w:rsid w:val="00334131"/>
    <w:rsid w:val="003362FF"/>
    <w:rsid w:val="00336669"/>
    <w:rsid w:val="00340747"/>
    <w:rsid w:val="00342BD6"/>
    <w:rsid w:val="00346F2F"/>
    <w:rsid w:val="00356838"/>
    <w:rsid w:val="003676EF"/>
    <w:rsid w:val="003700C1"/>
    <w:rsid w:val="00372F1A"/>
    <w:rsid w:val="003746A4"/>
    <w:rsid w:val="00383EFF"/>
    <w:rsid w:val="0038686B"/>
    <w:rsid w:val="00386C25"/>
    <w:rsid w:val="00393207"/>
    <w:rsid w:val="003A07A2"/>
    <w:rsid w:val="003A09DA"/>
    <w:rsid w:val="003A1223"/>
    <w:rsid w:val="003A228C"/>
    <w:rsid w:val="003A2452"/>
    <w:rsid w:val="003A26C9"/>
    <w:rsid w:val="003A353E"/>
    <w:rsid w:val="003A420B"/>
    <w:rsid w:val="003A45D7"/>
    <w:rsid w:val="003A531F"/>
    <w:rsid w:val="003B2BD3"/>
    <w:rsid w:val="003B3FFB"/>
    <w:rsid w:val="003B5CAB"/>
    <w:rsid w:val="003C3016"/>
    <w:rsid w:val="003C3B4F"/>
    <w:rsid w:val="003E385E"/>
    <w:rsid w:val="003E76B7"/>
    <w:rsid w:val="003F0F73"/>
    <w:rsid w:val="003F2A08"/>
    <w:rsid w:val="003F37BA"/>
    <w:rsid w:val="003F5538"/>
    <w:rsid w:val="003F55B9"/>
    <w:rsid w:val="003F5F57"/>
    <w:rsid w:val="003F6651"/>
    <w:rsid w:val="0041306C"/>
    <w:rsid w:val="004141C0"/>
    <w:rsid w:val="00414801"/>
    <w:rsid w:val="00415043"/>
    <w:rsid w:val="004152BB"/>
    <w:rsid w:val="004165CB"/>
    <w:rsid w:val="00421620"/>
    <w:rsid w:val="004262FE"/>
    <w:rsid w:val="0042649F"/>
    <w:rsid w:val="00431E01"/>
    <w:rsid w:val="00433B23"/>
    <w:rsid w:val="00433D05"/>
    <w:rsid w:val="00433E8D"/>
    <w:rsid w:val="00434AE0"/>
    <w:rsid w:val="00445CFD"/>
    <w:rsid w:val="00446E8E"/>
    <w:rsid w:val="00447F1F"/>
    <w:rsid w:val="004522B2"/>
    <w:rsid w:val="004551A3"/>
    <w:rsid w:val="0045634C"/>
    <w:rsid w:val="00457D12"/>
    <w:rsid w:val="004617F0"/>
    <w:rsid w:val="00462984"/>
    <w:rsid w:val="00463A53"/>
    <w:rsid w:val="00464BEE"/>
    <w:rsid w:val="004678E5"/>
    <w:rsid w:val="00470E05"/>
    <w:rsid w:val="00492F7F"/>
    <w:rsid w:val="004A225F"/>
    <w:rsid w:val="004A2B9D"/>
    <w:rsid w:val="004A425D"/>
    <w:rsid w:val="004A4E88"/>
    <w:rsid w:val="004B1B76"/>
    <w:rsid w:val="004B2C31"/>
    <w:rsid w:val="004B4FBD"/>
    <w:rsid w:val="004C15AA"/>
    <w:rsid w:val="004C1C9D"/>
    <w:rsid w:val="004C4E13"/>
    <w:rsid w:val="004C6113"/>
    <w:rsid w:val="004C6404"/>
    <w:rsid w:val="004D0183"/>
    <w:rsid w:val="004D0B6E"/>
    <w:rsid w:val="004D6647"/>
    <w:rsid w:val="004D7912"/>
    <w:rsid w:val="004E0035"/>
    <w:rsid w:val="004E1295"/>
    <w:rsid w:val="004E6A74"/>
    <w:rsid w:val="004F21EF"/>
    <w:rsid w:val="004F33E1"/>
    <w:rsid w:val="004F6980"/>
    <w:rsid w:val="004F6FC8"/>
    <w:rsid w:val="005035DC"/>
    <w:rsid w:val="005103C2"/>
    <w:rsid w:val="005151F3"/>
    <w:rsid w:val="00520571"/>
    <w:rsid w:val="0052067B"/>
    <w:rsid w:val="005274A8"/>
    <w:rsid w:val="005329A6"/>
    <w:rsid w:val="0053549F"/>
    <w:rsid w:val="00536E01"/>
    <w:rsid w:val="0053719E"/>
    <w:rsid w:val="005372CD"/>
    <w:rsid w:val="005405FE"/>
    <w:rsid w:val="00542BA4"/>
    <w:rsid w:val="00550147"/>
    <w:rsid w:val="0055079C"/>
    <w:rsid w:val="00550E8B"/>
    <w:rsid w:val="00552328"/>
    <w:rsid w:val="00553BDD"/>
    <w:rsid w:val="005557E5"/>
    <w:rsid w:val="00556769"/>
    <w:rsid w:val="0056345E"/>
    <w:rsid w:val="005641C3"/>
    <w:rsid w:val="00564D85"/>
    <w:rsid w:val="00567469"/>
    <w:rsid w:val="0057021A"/>
    <w:rsid w:val="00571985"/>
    <w:rsid w:val="0057433C"/>
    <w:rsid w:val="00574A2E"/>
    <w:rsid w:val="005802B6"/>
    <w:rsid w:val="00581056"/>
    <w:rsid w:val="00582D08"/>
    <w:rsid w:val="00583F24"/>
    <w:rsid w:val="0058407B"/>
    <w:rsid w:val="0058748D"/>
    <w:rsid w:val="00592D46"/>
    <w:rsid w:val="005935C8"/>
    <w:rsid w:val="0059556C"/>
    <w:rsid w:val="00597D2C"/>
    <w:rsid w:val="005A4EAC"/>
    <w:rsid w:val="005A5A80"/>
    <w:rsid w:val="005B130D"/>
    <w:rsid w:val="005B1B3C"/>
    <w:rsid w:val="005B65F0"/>
    <w:rsid w:val="005B6D53"/>
    <w:rsid w:val="005C0ED2"/>
    <w:rsid w:val="005C30E3"/>
    <w:rsid w:val="005C3622"/>
    <w:rsid w:val="005C4036"/>
    <w:rsid w:val="005C55D0"/>
    <w:rsid w:val="005C67E9"/>
    <w:rsid w:val="005D10DD"/>
    <w:rsid w:val="005D4788"/>
    <w:rsid w:val="005D5123"/>
    <w:rsid w:val="005D52C8"/>
    <w:rsid w:val="005D5BAA"/>
    <w:rsid w:val="005D7DDB"/>
    <w:rsid w:val="005E248C"/>
    <w:rsid w:val="005E358F"/>
    <w:rsid w:val="005E44B3"/>
    <w:rsid w:val="005E53DD"/>
    <w:rsid w:val="005E5941"/>
    <w:rsid w:val="005F5539"/>
    <w:rsid w:val="006004E9"/>
    <w:rsid w:val="00600720"/>
    <w:rsid w:val="006014BC"/>
    <w:rsid w:val="00606C48"/>
    <w:rsid w:val="006126DC"/>
    <w:rsid w:val="00620A96"/>
    <w:rsid w:val="006226BA"/>
    <w:rsid w:val="00622A57"/>
    <w:rsid w:val="00623E3F"/>
    <w:rsid w:val="00631380"/>
    <w:rsid w:val="006355B5"/>
    <w:rsid w:val="00636038"/>
    <w:rsid w:val="00644F8D"/>
    <w:rsid w:val="006510E5"/>
    <w:rsid w:val="006528B6"/>
    <w:rsid w:val="00654634"/>
    <w:rsid w:val="00655603"/>
    <w:rsid w:val="0066052D"/>
    <w:rsid w:val="00661CE0"/>
    <w:rsid w:val="006649BB"/>
    <w:rsid w:val="0067156B"/>
    <w:rsid w:val="00681A37"/>
    <w:rsid w:val="00681B13"/>
    <w:rsid w:val="0069166A"/>
    <w:rsid w:val="006959EE"/>
    <w:rsid w:val="00696C9A"/>
    <w:rsid w:val="006A0EC8"/>
    <w:rsid w:val="006A3B20"/>
    <w:rsid w:val="006A6753"/>
    <w:rsid w:val="006A67C1"/>
    <w:rsid w:val="006A6A70"/>
    <w:rsid w:val="006B05D7"/>
    <w:rsid w:val="006B29C6"/>
    <w:rsid w:val="006B5D64"/>
    <w:rsid w:val="006B7B5A"/>
    <w:rsid w:val="006B7FB7"/>
    <w:rsid w:val="006C0577"/>
    <w:rsid w:val="006C240F"/>
    <w:rsid w:val="006C2D38"/>
    <w:rsid w:val="006D0658"/>
    <w:rsid w:val="006D25E9"/>
    <w:rsid w:val="006D49CD"/>
    <w:rsid w:val="006E1474"/>
    <w:rsid w:val="006E1E16"/>
    <w:rsid w:val="006E3C25"/>
    <w:rsid w:val="006E72FA"/>
    <w:rsid w:val="006F3832"/>
    <w:rsid w:val="00703C56"/>
    <w:rsid w:val="00704871"/>
    <w:rsid w:val="00712D46"/>
    <w:rsid w:val="0071313C"/>
    <w:rsid w:val="007158B2"/>
    <w:rsid w:val="007211D3"/>
    <w:rsid w:val="00721D36"/>
    <w:rsid w:val="007244C1"/>
    <w:rsid w:val="00725050"/>
    <w:rsid w:val="00730EA2"/>
    <w:rsid w:val="00732E56"/>
    <w:rsid w:val="007362A5"/>
    <w:rsid w:val="007406BD"/>
    <w:rsid w:val="00740ADB"/>
    <w:rsid w:val="00743675"/>
    <w:rsid w:val="007437DC"/>
    <w:rsid w:val="0075426B"/>
    <w:rsid w:val="0076219F"/>
    <w:rsid w:val="00765FDB"/>
    <w:rsid w:val="007709CC"/>
    <w:rsid w:val="007751C9"/>
    <w:rsid w:val="007754FB"/>
    <w:rsid w:val="007775E1"/>
    <w:rsid w:val="00780A26"/>
    <w:rsid w:val="00782059"/>
    <w:rsid w:val="0079028C"/>
    <w:rsid w:val="007A00AB"/>
    <w:rsid w:val="007A4206"/>
    <w:rsid w:val="007A625D"/>
    <w:rsid w:val="007A6DAA"/>
    <w:rsid w:val="007A79AF"/>
    <w:rsid w:val="007B56F3"/>
    <w:rsid w:val="007B5EB5"/>
    <w:rsid w:val="007C1557"/>
    <w:rsid w:val="007C4DE1"/>
    <w:rsid w:val="007C59C2"/>
    <w:rsid w:val="007C7714"/>
    <w:rsid w:val="007D0B3F"/>
    <w:rsid w:val="007D173D"/>
    <w:rsid w:val="007D552F"/>
    <w:rsid w:val="007D6E09"/>
    <w:rsid w:val="007E1239"/>
    <w:rsid w:val="007E3DC9"/>
    <w:rsid w:val="007E4D6C"/>
    <w:rsid w:val="007E6AC7"/>
    <w:rsid w:val="007F1FDB"/>
    <w:rsid w:val="007F238D"/>
    <w:rsid w:val="007F520E"/>
    <w:rsid w:val="007F5892"/>
    <w:rsid w:val="007F6B5F"/>
    <w:rsid w:val="00800AA6"/>
    <w:rsid w:val="008020F8"/>
    <w:rsid w:val="00803657"/>
    <w:rsid w:val="008110C1"/>
    <w:rsid w:val="00812758"/>
    <w:rsid w:val="008147AF"/>
    <w:rsid w:val="00815A5F"/>
    <w:rsid w:val="00815B9B"/>
    <w:rsid w:val="00817DAD"/>
    <w:rsid w:val="008208E7"/>
    <w:rsid w:val="00821361"/>
    <w:rsid w:val="00824914"/>
    <w:rsid w:val="00824C64"/>
    <w:rsid w:val="00824EA0"/>
    <w:rsid w:val="0082726C"/>
    <w:rsid w:val="00827AC4"/>
    <w:rsid w:val="00832792"/>
    <w:rsid w:val="00832FFA"/>
    <w:rsid w:val="00833479"/>
    <w:rsid w:val="008346B6"/>
    <w:rsid w:val="008357BD"/>
    <w:rsid w:val="0084062E"/>
    <w:rsid w:val="00852D96"/>
    <w:rsid w:val="00856800"/>
    <w:rsid w:val="00863566"/>
    <w:rsid w:val="00873AFC"/>
    <w:rsid w:val="0087449F"/>
    <w:rsid w:val="00876C2E"/>
    <w:rsid w:val="008833DC"/>
    <w:rsid w:val="00883F24"/>
    <w:rsid w:val="0089166B"/>
    <w:rsid w:val="008976C9"/>
    <w:rsid w:val="008A1138"/>
    <w:rsid w:val="008A1F40"/>
    <w:rsid w:val="008A2481"/>
    <w:rsid w:val="008A37BD"/>
    <w:rsid w:val="008A5661"/>
    <w:rsid w:val="008B4A56"/>
    <w:rsid w:val="008B7285"/>
    <w:rsid w:val="008C0D82"/>
    <w:rsid w:val="008C10FB"/>
    <w:rsid w:val="008C1D25"/>
    <w:rsid w:val="008C3DED"/>
    <w:rsid w:val="008C47D5"/>
    <w:rsid w:val="008D294A"/>
    <w:rsid w:val="008D4CD4"/>
    <w:rsid w:val="008E00B6"/>
    <w:rsid w:val="008E24E3"/>
    <w:rsid w:val="008E2E3F"/>
    <w:rsid w:val="008E6774"/>
    <w:rsid w:val="008F3E13"/>
    <w:rsid w:val="008F6C7F"/>
    <w:rsid w:val="00906137"/>
    <w:rsid w:val="00912354"/>
    <w:rsid w:val="00913C33"/>
    <w:rsid w:val="0091499E"/>
    <w:rsid w:val="00914BFA"/>
    <w:rsid w:val="0091600F"/>
    <w:rsid w:val="009167A4"/>
    <w:rsid w:val="00916D17"/>
    <w:rsid w:val="00917CC2"/>
    <w:rsid w:val="00921013"/>
    <w:rsid w:val="009210E1"/>
    <w:rsid w:val="00924F8B"/>
    <w:rsid w:val="00931F5D"/>
    <w:rsid w:val="00933DA4"/>
    <w:rsid w:val="00935AEA"/>
    <w:rsid w:val="00936CA7"/>
    <w:rsid w:val="00943398"/>
    <w:rsid w:val="00950155"/>
    <w:rsid w:val="00950FF3"/>
    <w:rsid w:val="00953A0C"/>
    <w:rsid w:val="0095751C"/>
    <w:rsid w:val="00961318"/>
    <w:rsid w:val="00963030"/>
    <w:rsid w:val="00967D51"/>
    <w:rsid w:val="00967EBB"/>
    <w:rsid w:val="00971087"/>
    <w:rsid w:val="00971CA2"/>
    <w:rsid w:val="009721E4"/>
    <w:rsid w:val="00972EA9"/>
    <w:rsid w:val="00974534"/>
    <w:rsid w:val="00980E96"/>
    <w:rsid w:val="00986207"/>
    <w:rsid w:val="00986E61"/>
    <w:rsid w:val="009908F1"/>
    <w:rsid w:val="00991688"/>
    <w:rsid w:val="00991C65"/>
    <w:rsid w:val="00994864"/>
    <w:rsid w:val="0099620D"/>
    <w:rsid w:val="009A5A2E"/>
    <w:rsid w:val="009A72C3"/>
    <w:rsid w:val="009B3180"/>
    <w:rsid w:val="009C6895"/>
    <w:rsid w:val="009D0821"/>
    <w:rsid w:val="009D0B8E"/>
    <w:rsid w:val="009D3536"/>
    <w:rsid w:val="009D5D58"/>
    <w:rsid w:val="009D72A1"/>
    <w:rsid w:val="009E0689"/>
    <w:rsid w:val="009E36BF"/>
    <w:rsid w:val="009E4918"/>
    <w:rsid w:val="009E6DC3"/>
    <w:rsid w:val="009E6F5C"/>
    <w:rsid w:val="009F761D"/>
    <w:rsid w:val="00A006C9"/>
    <w:rsid w:val="00A030B2"/>
    <w:rsid w:val="00A05EF1"/>
    <w:rsid w:val="00A0609C"/>
    <w:rsid w:val="00A0720D"/>
    <w:rsid w:val="00A100E4"/>
    <w:rsid w:val="00A1184E"/>
    <w:rsid w:val="00A134BC"/>
    <w:rsid w:val="00A13E54"/>
    <w:rsid w:val="00A1513A"/>
    <w:rsid w:val="00A24087"/>
    <w:rsid w:val="00A24352"/>
    <w:rsid w:val="00A24927"/>
    <w:rsid w:val="00A26236"/>
    <w:rsid w:val="00A30863"/>
    <w:rsid w:val="00A315A0"/>
    <w:rsid w:val="00A35776"/>
    <w:rsid w:val="00A36D7B"/>
    <w:rsid w:val="00A42D44"/>
    <w:rsid w:val="00A44946"/>
    <w:rsid w:val="00A47D7F"/>
    <w:rsid w:val="00A50A30"/>
    <w:rsid w:val="00A514FB"/>
    <w:rsid w:val="00A5491A"/>
    <w:rsid w:val="00A56E11"/>
    <w:rsid w:val="00A61E75"/>
    <w:rsid w:val="00A63B9A"/>
    <w:rsid w:val="00A73603"/>
    <w:rsid w:val="00A74C9D"/>
    <w:rsid w:val="00A80CDB"/>
    <w:rsid w:val="00A83BBB"/>
    <w:rsid w:val="00A83F21"/>
    <w:rsid w:val="00A8503E"/>
    <w:rsid w:val="00A9578C"/>
    <w:rsid w:val="00A9791A"/>
    <w:rsid w:val="00AA22C8"/>
    <w:rsid w:val="00AA2658"/>
    <w:rsid w:val="00AA5397"/>
    <w:rsid w:val="00AA58AA"/>
    <w:rsid w:val="00AA5C0C"/>
    <w:rsid w:val="00AA63B9"/>
    <w:rsid w:val="00AA66B4"/>
    <w:rsid w:val="00AB03C3"/>
    <w:rsid w:val="00AB0ED4"/>
    <w:rsid w:val="00AC12C5"/>
    <w:rsid w:val="00AC36F3"/>
    <w:rsid w:val="00AC3EA1"/>
    <w:rsid w:val="00AC3F24"/>
    <w:rsid w:val="00AC5F86"/>
    <w:rsid w:val="00AC6308"/>
    <w:rsid w:val="00AC7822"/>
    <w:rsid w:val="00AD042E"/>
    <w:rsid w:val="00AD6725"/>
    <w:rsid w:val="00AD7152"/>
    <w:rsid w:val="00AD7177"/>
    <w:rsid w:val="00AE1EE7"/>
    <w:rsid w:val="00AE5F0D"/>
    <w:rsid w:val="00AF09F2"/>
    <w:rsid w:val="00AF5404"/>
    <w:rsid w:val="00AF59FB"/>
    <w:rsid w:val="00B00C59"/>
    <w:rsid w:val="00B04D61"/>
    <w:rsid w:val="00B10BDF"/>
    <w:rsid w:val="00B14A1E"/>
    <w:rsid w:val="00B14FFE"/>
    <w:rsid w:val="00B20E4C"/>
    <w:rsid w:val="00B2168F"/>
    <w:rsid w:val="00B2582D"/>
    <w:rsid w:val="00B276A2"/>
    <w:rsid w:val="00B31BFC"/>
    <w:rsid w:val="00B33053"/>
    <w:rsid w:val="00B3459A"/>
    <w:rsid w:val="00B37E04"/>
    <w:rsid w:val="00B5146E"/>
    <w:rsid w:val="00B526E2"/>
    <w:rsid w:val="00B60F76"/>
    <w:rsid w:val="00B632F2"/>
    <w:rsid w:val="00B65DCB"/>
    <w:rsid w:val="00B67745"/>
    <w:rsid w:val="00B72DAA"/>
    <w:rsid w:val="00B76FB3"/>
    <w:rsid w:val="00B778B0"/>
    <w:rsid w:val="00B807B6"/>
    <w:rsid w:val="00B82D44"/>
    <w:rsid w:val="00B830B6"/>
    <w:rsid w:val="00B859A6"/>
    <w:rsid w:val="00B917BC"/>
    <w:rsid w:val="00B94B23"/>
    <w:rsid w:val="00BA5523"/>
    <w:rsid w:val="00BA7AB7"/>
    <w:rsid w:val="00BB04DF"/>
    <w:rsid w:val="00BB2068"/>
    <w:rsid w:val="00BB4C85"/>
    <w:rsid w:val="00BB65CF"/>
    <w:rsid w:val="00BC3225"/>
    <w:rsid w:val="00BC3A84"/>
    <w:rsid w:val="00BC3B77"/>
    <w:rsid w:val="00BC640C"/>
    <w:rsid w:val="00BC734F"/>
    <w:rsid w:val="00BC7D47"/>
    <w:rsid w:val="00BD0775"/>
    <w:rsid w:val="00BD2834"/>
    <w:rsid w:val="00BD2F56"/>
    <w:rsid w:val="00BD4A19"/>
    <w:rsid w:val="00BD531A"/>
    <w:rsid w:val="00BE1534"/>
    <w:rsid w:val="00BE2C1E"/>
    <w:rsid w:val="00BE4F8A"/>
    <w:rsid w:val="00BE5DA5"/>
    <w:rsid w:val="00BE7CE4"/>
    <w:rsid w:val="00BF174D"/>
    <w:rsid w:val="00BF5E5B"/>
    <w:rsid w:val="00BF6566"/>
    <w:rsid w:val="00C02724"/>
    <w:rsid w:val="00C045AB"/>
    <w:rsid w:val="00C12963"/>
    <w:rsid w:val="00C1537E"/>
    <w:rsid w:val="00C17DA9"/>
    <w:rsid w:val="00C20035"/>
    <w:rsid w:val="00C23299"/>
    <w:rsid w:val="00C234BF"/>
    <w:rsid w:val="00C245A8"/>
    <w:rsid w:val="00C24631"/>
    <w:rsid w:val="00C30020"/>
    <w:rsid w:val="00C3104D"/>
    <w:rsid w:val="00C31C7E"/>
    <w:rsid w:val="00C34D67"/>
    <w:rsid w:val="00C43C8D"/>
    <w:rsid w:val="00C44134"/>
    <w:rsid w:val="00C44349"/>
    <w:rsid w:val="00C513A8"/>
    <w:rsid w:val="00C53750"/>
    <w:rsid w:val="00C56CBD"/>
    <w:rsid w:val="00C62827"/>
    <w:rsid w:val="00C64D78"/>
    <w:rsid w:val="00C672AD"/>
    <w:rsid w:val="00C725B2"/>
    <w:rsid w:val="00C73A41"/>
    <w:rsid w:val="00C740D5"/>
    <w:rsid w:val="00C750CD"/>
    <w:rsid w:val="00C80EC3"/>
    <w:rsid w:val="00C81A64"/>
    <w:rsid w:val="00C82738"/>
    <w:rsid w:val="00C874D1"/>
    <w:rsid w:val="00C9208E"/>
    <w:rsid w:val="00C9631D"/>
    <w:rsid w:val="00CA229B"/>
    <w:rsid w:val="00CA46ED"/>
    <w:rsid w:val="00CA59AF"/>
    <w:rsid w:val="00CB0775"/>
    <w:rsid w:val="00CB112D"/>
    <w:rsid w:val="00CB5984"/>
    <w:rsid w:val="00CB69A0"/>
    <w:rsid w:val="00CC3E37"/>
    <w:rsid w:val="00CD3AA7"/>
    <w:rsid w:val="00CD4791"/>
    <w:rsid w:val="00CD4A64"/>
    <w:rsid w:val="00CD5558"/>
    <w:rsid w:val="00CD5732"/>
    <w:rsid w:val="00CE0637"/>
    <w:rsid w:val="00CE2792"/>
    <w:rsid w:val="00CE421A"/>
    <w:rsid w:val="00CE4FB7"/>
    <w:rsid w:val="00CF220C"/>
    <w:rsid w:val="00CF48D3"/>
    <w:rsid w:val="00CF5DF9"/>
    <w:rsid w:val="00CF7E29"/>
    <w:rsid w:val="00D001E2"/>
    <w:rsid w:val="00D01164"/>
    <w:rsid w:val="00D021CE"/>
    <w:rsid w:val="00D0522B"/>
    <w:rsid w:val="00D05BBD"/>
    <w:rsid w:val="00D065E8"/>
    <w:rsid w:val="00D10989"/>
    <w:rsid w:val="00D131F8"/>
    <w:rsid w:val="00D21C70"/>
    <w:rsid w:val="00D2258E"/>
    <w:rsid w:val="00D2267D"/>
    <w:rsid w:val="00D25600"/>
    <w:rsid w:val="00D30045"/>
    <w:rsid w:val="00D30279"/>
    <w:rsid w:val="00D31DC2"/>
    <w:rsid w:val="00D32F0D"/>
    <w:rsid w:val="00D33734"/>
    <w:rsid w:val="00D33D3D"/>
    <w:rsid w:val="00D3508D"/>
    <w:rsid w:val="00D359AC"/>
    <w:rsid w:val="00D35CFB"/>
    <w:rsid w:val="00D378FB"/>
    <w:rsid w:val="00D43D75"/>
    <w:rsid w:val="00D441B0"/>
    <w:rsid w:val="00D47635"/>
    <w:rsid w:val="00D47B85"/>
    <w:rsid w:val="00D52D7D"/>
    <w:rsid w:val="00D5717C"/>
    <w:rsid w:val="00D64924"/>
    <w:rsid w:val="00D70401"/>
    <w:rsid w:val="00D7211B"/>
    <w:rsid w:val="00D74FBD"/>
    <w:rsid w:val="00D75A8C"/>
    <w:rsid w:val="00D80125"/>
    <w:rsid w:val="00D91858"/>
    <w:rsid w:val="00D93162"/>
    <w:rsid w:val="00DA0C02"/>
    <w:rsid w:val="00DA2247"/>
    <w:rsid w:val="00DA3C97"/>
    <w:rsid w:val="00DB36D2"/>
    <w:rsid w:val="00DB4B7F"/>
    <w:rsid w:val="00DC628C"/>
    <w:rsid w:val="00DD2547"/>
    <w:rsid w:val="00DD7940"/>
    <w:rsid w:val="00DE4905"/>
    <w:rsid w:val="00DF0707"/>
    <w:rsid w:val="00DF2E87"/>
    <w:rsid w:val="00DF495C"/>
    <w:rsid w:val="00DF634B"/>
    <w:rsid w:val="00DF71F7"/>
    <w:rsid w:val="00E021D3"/>
    <w:rsid w:val="00E05B7E"/>
    <w:rsid w:val="00E06809"/>
    <w:rsid w:val="00E1239F"/>
    <w:rsid w:val="00E15019"/>
    <w:rsid w:val="00E15BFD"/>
    <w:rsid w:val="00E200FF"/>
    <w:rsid w:val="00E303C9"/>
    <w:rsid w:val="00E330D0"/>
    <w:rsid w:val="00E34700"/>
    <w:rsid w:val="00E36CCD"/>
    <w:rsid w:val="00E40ADA"/>
    <w:rsid w:val="00E441C5"/>
    <w:rsid w:val="00E44654"/>
    <w:rsid w:val="00E44B20"/>
    <w:rsid w:val="00E50B68"/>
    <w:rsid w:val="00E65BD5"/>
    <w:rsid w:val="00E66A5F"/>
    <w:rsid w:val="00E7081E"/>
    <w:rsid w:val="00E7236F"/>
    <w:rsid w:val="00E73BEA"/>
    <w:rsid w:val="00E74236"/>
    <w:rsid w:val="00E81493"/>
    <w:rsid w:val="00E82CD0"/>
    <w:rsid w:val="00E851A1"/>
    <w:rsid w:val="00E86E96"/>
    <w:rsid w:val="00E91FB5"/>
    <w:rsid w:val="00E9218E"/>
    <w:rsid w:val="00E96E79"/>
    <w:rsid w:val="00EA3219"/>
    <w:rsid w:val="00EA482C"/>
    <w:rsid w:val="00EA5DF1"/>
    <w:rsid w:val="00EA678E"/>
    <w:rsid w:val="00EA7983"/>
    <w:rsid w:val="00EB4593"/>
    <w:rsid w:val="00EB533A"/>
    <w:rsid w:val="00EC73F5"/>
    <w:rsid w:val="00ED51A1"/>
    <w:rsid w:val="00ED7326"/>
    <w:rsid w:val="00EE2986"/>
    <w:rsid w:val="00EE4706"/>
    <w:rsid w:val="00EF0E34"/>
    <w:rsid w:val="00EF0F56"/>
    <w:rsid w:val="00EF33C1"/>
    <w:rsid w:val="00EF7BFD"/>
    <w:rsid w:val="00EF7C13"/>
    <w:rsid w:val="00F00D26"/>
    <w:rsid w:val="00F014C2"/>
    <w:rsid w:val="00F01F22"/>
    <w:rsid w:val="00F04486"/>
    <w:rsid w:val="00F063F6"/>
    <w:rsid w:val="00F075D6"/>
    <w:rsid w:val="00F10F71"/>
    <w:rsid w:val="00F11B6C"/>
    <w:rsid w:val="00F13F1A"/>
    <w:rsid w:val="00F20A14"/>
    <w:rsid w:val="00F22926"/>
    <w:rsid w:val="00F248BF"/>
    <w:rsid w:val="00F25943"/>
    <w:rsid w:val="00F27D9E"/>
    <w:rsid w:val="00F30AB3"/>
    <w:rsid w:val="00F36764"/>
    <w:rsid w:val="00F37C0E"/>
    <w:rsid w:val="00F37E52"/>
    <w:rsid w:val="00F54499"/>
    <w:rsid w:val="00F57B78"/>
    <w:rsid w:val="00F57C00"/>
    <w:rsid w:val="00F659A7"/>
    <w:rsid w:val="00F71668"/>
    <w:rsid w:val="00F72D5A"/>
    <w:rsid w:val="00F75125"/>
    <w:rsid w:val="00F7557E"/>
    <w:rsid w:val="00F80D0D"/>
    <w:rsid w:val="00F80F03"/>
    <w:rsid w:val="00F82FB5"/>
    <w:rsid w:val="00F921F9"/>
    <w:rsid w:val="00F935E8"/>
    <w:rsid w:val="00FA16B8"/>
    <w:rsid w:val="00FA4325"/>
    <w:rsid w:val="00FA669E"/>
    <w:rsid w:val="00FA75E7"/>
    <w:rsid w:val="00FA7B04"/>
    <w:rsid w:val="00FB4A74"/>
    <w:rsid w:val="00FB5E77"/>
    <w:rsid w:val="00FC0A0C"/>
    <w:rsid w:val="00FC2A0D"/>
    <w:rsid w:val="00FC336C"/>
    <w:rsid w:val="00FC4433"/>
    <w:rsid w:val="00FC460D"/>
    <w:rsid w:val="00FC5ED0"/>
    <w:rsid w:val="00FD3C59"/>
    <w:rsid w:val="00FD3EDF"/>
    <w:rsid w:val="00FD4B5A"/>
    <w:rsid w:val="00FE328B"/>
    <w:rsid w:val="00FE3E0C"/>
    <w:rsid w:val="00FE71B7"/>
    <w:rsid w:val="00FE7E69"/>
    <w:rsid w:val="00FF0703"/>
    <w:rsid w:val="00FF7D04"/>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FC3DDBB"/>
  <w15:docId w15:val="{7D162C04-5C91-423F-B60D-99FA3B4C1A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1" w:unhideWhenUsed="1" w:qFormat="1"/>
    <w:lsdException w:name="toc 2" w:semiHidden="1" w:uiPriority="1" w:unhideWhenUsed="1" w:qFormat="1"/>
    <w:lsdException w:name="toc 3" w:semiHidden="1" w:uiPriority="1" w:unhideWhenUsed="1" w:qFormat="1"/>
    <w:lsdException w:name="toc 4" w:semiHidden="1" w:uiPriority="1" w:unhideWhenUsed="1" w:qFormat="1"/>
    <w:lsdException w:name="toc 5" w:semiHidden="1" w:uiPriority="1" w:unhideWhenUsed="1" w:qFormat="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Pr>
      <w:rFonts w:ascii="Times New Roman" w:eastAsia="Times New Roman" w:hAnsi="Times New Roman" w:cs="Times New Roman"/>
    </w:rPr>
  </w:style>
  <w:style w:type="paragraph" w:styleId="Heading1">
    <w:name w:val="heading 1"/>
    <w:basedOn w:val="Normal"/>
    <w:link w:val="Heading1Char"/>
    <w:uiPriority w:val="1"/>
    <w:qFormat/>
    <w:pPr>
      <w:ind w:left="819"/>
      <w:outlineLvl w:val="0"/>
    </w:pPr>
    <w:rPr>
      <w:b/>
      <w:bCs/>
      <w:sz w:val="20"/>
      <w:szCs w:val="20"/>
    </w:rPr>
  </w:style>
  <w:style w:type="paragraph" w:styleId="Heading2">
    <w:name w:val="heading 2"/>
    <w:basedOn w:val="Normal"/>
    <w:next w:val="Normal"/>
    <w:link w:val="Heading2Char"/>
    <w:uiPriority w:val="9"/>
    <w:unhideWhenUsed/>
    <w:qFormat/>
    <w:rsid w:val="003A353E"/>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4">
    <w:name w:val="heading 4"/>
    <w:basedOn w:val="Normal"/>
    <w:next w:val="Normal"/>
    <w:link w:val="Heading4Char"/>
    <w:uiPriority w:val="9"/>
    <w:semiHidden/>
    <w:unhideWhenUsed/>
    <w:qFormat/>
    <w:rsid w:val="00EA678E"/>
    <w:pPr>
      <w:keepNext/>
      <w:keepLines/>
      <w:spacing w:before="200"/>
      <w:outlineLvl w:val="3"/>
    </w:pPr>
    <w:rPr>
      <w:rFonts w:asciiTheme="majorHAnsi" w:eastAsiaTheme="majorEastAsia" w:hAnsiTheme="majorHAnsi" w:cstheme="majorBidi"/>
      <w:b/>
      <w:bCs/>
      <w:i/>
      <w:iCs/>
      <w:color w:val="4F81BD" w:themeColor="accent1"/>
    </w:rPr>
  </w:style>
  <w:style w:type="paragraph" w:styleId="Heading9">
    <w:name w:val="heading 9"/>
    <w:basedOn w:val="Normal"/>
    <w:next w:val="Normal"/>
    <w:link w:val="Heading9Char"/>
    <w:uiPriority w:val="9"/>
    <w:semiHidden/>
    <w:unhideWhenUsed/>
    <w:qFormat/>
    <w:rsid w:val="00463A53"/>
    <w:pPr>
      <w:keepNext/>
      <w:keepLines/>
      <w:spacing w:before="20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basedOn w:val="Normal"/>
    <w:uiPriority w:val="1"/>
    <w:qFormat/>
    <w:pPr>
      <w:spacing w:before="4"/>
      <w:ind w:left="1299" w:hanging="741"/>
    </w:pPr>
    <w:rPr>
      <w:sz w:val="20"/>
      <w:szCs w:val="20"/>
    </w:rPr>
  </w:style>
  <w:style w:type="paragraph" w:styleId="TOC2">
    <w:name w:val="toc 2"/>
    <w:basedOn w:val="Normal"/>
    <w:uiPriority w:val="1"/>
    <w:qFormat/>
    <w:pPr>
      <w:spacing w:before="242"/>
      <w:ind w:left="3731" w:hanging="228"/>
    </w:pPr>
    <w:rPr>
      <w:b/>
      <w:bCs/>
      <w:sz w:val="20"/>
      <w:szCs w:val="20"/>
    </w:rPr>
  </w:style>
  <w:style w:type="paragraph" w:styleId="TOC3">
    <w:name w:val="toc 3"/>
    <w:basedOn w:val="Normal"/>
    <w:uiPriority w:val="1"/>
    <w:qFormat/>
    <w:pPr>
      <w:spacing w:before="242"/>
      <w:ind w:left="4068" w:hanging="239"/>
    </w:pPr>
    <w:rPr>
      <w:b/>
      <w:bCs/>
      <w:sz w:val="20"/>
      <w:szCs w:val="20"/>
    </w:rPr>
  </w:style>
  <w:style w:type="paragraph" w:styleId="TOC4">
    <w:name w:val="toc 4"/>
    <w:basedOn w:val="Normal"/>
    <w:uiPriority w:val="1"/>
    <w:qFormat/>
    <w:pPr>
      <w:spacing w:before="242"/>
      <w:ind w:left="4355" w:hanging="239"/>
    </w:pPr>
    <w:rPr>
      <w:b/>
      <w:bCs/>
      <w:sz w:val="20"/>
      <w:szCs w:val="20"/>
    </w:rPr>
  </w:style>
  <w:style w:type="paragraph" w:styleId="TOC5">
    <w:name w:val="toc 5"/>
    <w:basedOn w:val="Normal"/>
    <w:uiPriority w:val="1"/>
    <w:qFormat/>
    <w:pPr>
      <w:spacing w:before="241"/>
      <w:ind w:left="4754" w:hanging="218"/>
    </w:pPr>
    <w:rPr>
      <w:b/>
      <w:bCs/>
      <w:sz w:val="20"/>
      <w:szCs w:val="20"/>
    </w:rPr>
  </w:style>
  <w:style w:type="paragraph" w:styleId="BodyText">
    <w:name w:val="Body Text"/>
    <w:basedOn w:val="Normal"/>
    <w:link w:val="BodyTextChar"/>
    <w:uiPriority w:val="1"/>
    <w:qFormat/>
    <w:rPr>
      <w:sz w:val="20"/>
      <w:szCs w:val="20"/>
    </w:rPr>
  </w:style>
  <w:style w:type="paragraph" w:styleId="Title">
    <w:name w:val="Title"/>
    <w:basedOn w:val="Normal"/>
    <w:link w:val="TitleChar"/>
    <w:uiPriority w:val="1"/>
    <w:qFormat/>
    <w:pPr>
      <w:ind w:left="403"/>
    </w:pPr>
    <w:rPr>
      <w:b/>
      <w:bCs/>
      <w:sz w:val="28"/>
      <w:szCs w:val="28"/>
    </w:rPr>
  </w:style>
  <w:style w:type="paragraph" w:styleId="ListParagraph">
    <w:name w:val="List Paragraph"/>
    <w:basedOn w:val="Normal"/>
    <w:link w:val="ListParagraphChar"/>
    <w:uiPriority w:val="34"/>
    <w:qFormat/>
    <w:pPr>
      <w:ind w:left="819" w:hanging="600"/>
    </w:pPr>
  </w:style>
  <w:style w:type="paragraph" w:customStyle="1" w:styleId="TableParagraph">
    <w:name w:val="Table Paragraph"/>
    <w:basedOn w:val="Normal"/>
    <w:uiPriority w:val="1"/>
    <w:qFormat/>
  </w:style>
  <w:style w:type="paragraph" w:styleId="BalloonText">
    <w:name w:val="Balloon Text"/>
    <w:basedOn w:val="Normal"/>
    <w:link w:val="BalloonTextChar"/>
    <w:semiHidden/>
    <w:unhideWhenUsed/>
    <w:rsid w:val="008D294A"/>
    <w:rPr>
      <w:rFonts w:ascii="Tahoma" w:hAnsi="Tahoma" w:cs="Tahoma"/>
      <w:sz w:val="16"/>
      <w:szCs w:val="16"/>
    </w:rPr>
  </w:style>
  <w:style w:type="character" w:customStyle="1" w:styleId="BalloonTextChar">
    <w:name w:val="Balloon Text Char"/>
    <w:basedOn w:val="DefaultParagraphFont"/>
    <w:link w:val="BalloonText"/>
    <w:uiPriority w:val="99"/>
    <w:semiHidden/>
    <w:rsid w:val="008D294A"/>
    <w:rPr>
      <w:rFonts w:ascii="Tahoma" w:eastAsia="Times New Roman" w:hAnsi="Tahoma" w:cs="Tahoma"/>
      <w:sz w:val="16"/>
      <w:szCs w:val="16"/>
    </w:rPr>
  </w:style>
  <w:style w:type="character" w:customStyle="1" w:styleId="Heading1Char">
    <w:name w:val="Heading 1 Char"/>
    <w:basedOn w:val="DefaultParagraphFont"/>
    <w:link w:val="Heading1"/>
    <w:uiPriority w:val="1"/>
    <w:rsid w:val="009E6F5C"/>
    <w:rPr>
      <w:rFonts w:ascii="Times New Roman" w:eastAsia="Times New Roman" w:hAnsi="Times New Roman" w:cs="Times New Roman"/>
      <w:b/>
      <w:bCs/>
      <w:sz w:val="20"/>
      <w:szCs w:val="20"/>
    </w:rPr>
  </w:style>
  <w:style w:type="character" w:customStyle="1" w:styleId="BodyTextChar">
    <w:name w:val="Body Text Char"/>
    <w:basedOn w:val="DefaultParagraphFont"/>
    <w:link w:val="BodyText"/>
    <w:uiPriority w:val="1"/>
    <w:rsid w:val="009E6F5C"/>
    <w:rPr>
      <w:rFonts w:ascii="Times New Roman" w:eastAsia="Times New Roman" w:hAnsi="Times New Roman" w:cs="Times New Roman"/>
      <w:sz w:val="20"/>
      <w:szCs w:val="20"/>
    </w:rPr>
  </w:style>
  <w:style w:type="character" w:customStyle="1" w:styleId="TitleChar">
    <w:name w:val="Title Char"/>
    <w:basedOn w:val="DefaultParagraphFont"/>
    <w:link w:val="Title"/>
    <w:uiPriority w:val="1"/>
    <w:rsid w:val="009E6F5C"/>
    <w:rPr>
      <w:rFonts w:ascii="Times New Roman" w:eastAsia="Times New Roman" w:hAnsi="Times New Roman" w:cs="Times New Roman"/>
      <w:b/>
      <w:bCs/>
      <w:sz w:val="28"/>
      <w:szCs w:val="28"/>
    </w:rPr>
  </w:style>
  <w:style w:type="paragraph" w:styleId="Header">
    <w:name w:val="header"/>
    <w:basedOn w:val="Normal"/>
    <w:link w:val="HeaderChar"/>
    <w:uiPriority w:val="99"/>
    <w:unhideWhenUsed/>
    <w:rsid w:val="009E6F5C"/>
    <w:pPr>
      <w:tabs>
        <w:tab w:val="center" w:pos="4513"/>
        <w:tab w:val="right" w:pos="9026"/>
      </w:tabs>
    </w:pPr>
  </w:style>
  <w:style w:type="character" w:customStyle="1" w:styleId="HeaderChar">
    <w:name w:val="Header Char"/>
    <w:basedOn w:val="DefaultParagraphFont"/>
    <w:link w:val="Header"/>
    <w:uiPriority w:val="99"/>
    <w:rsid w:val="009E6F5C"/>
    <w:rPr>
      <w:rFonts w:ascii="Times New Roman" w:eastAsia="Times New Roman" w:hAnsi="Times New Roman" w:cs="Times New Roman"/>
    </w:rPr>
  </w:style>
  <w:style w:type="paragraph" w:styleId="Footer">
    <w:name w:val="footer"/>
    <w:basedOn w:val="Normal"/>
    <w:link w:val="FooterChar"/>
    <w:uiPriority w:val="99"/>
    <w:unhideWhenUsed/>
    <w:rsid w:val="009E6F5C"/>
    <w:pPr>
      <w:tabs>
        <w:tab w:val="center" w:pos="4513"/>
        <w:tab w:val="right" w:pos="9026"/>
      </w:tabs>
    </w:pPr>
  </w:style>
  <w:style w:type="character" w:customStyle="1" w:styleId="FooterChar">
    <w:name w:val="Footer Char"/>
    <w:basedOn w:val="DefaultParagraphFont"/>
    <w:link w:val="Footer"/>
    <w:uiPriority w:val="99"/>
    <w:rsid w:val="009E6F5C"/>
    <w:rPr>
      <w:rFonts w:ascii="Times New Roman" w:eastAsia="Times New Roman" w:hAnsi="Times New Roman" w:cs="Times New Roman"/>
    </w:rPr>
  </w:style>
  <w:style w:type="paragraph" w:styleId="BodyTextIndent2">
    <w:name w:val="Body Text Indent 2"/>
    <w:basedOn w:val="Normal"/>
    <w:link w:val="BodyTextIndent2Char"/>
    <w:unhideWhenUsed/>
    <w:rsid w:val="009E6F5C"/>
    <w:pPr>
      <w:spacing w:after="120" w:line="480" w:lineRule="auto"/>
      <w:ind w:left="283"/>
    </w:pPr>
  </w:style>
  <w:style w:type="character" w:customStyle="1" w:styleId="BodyTextIndent2Char">
    <w:name w:val="Body Text Indent 2 Char"/>
    <w:basedOn w:val="DefaultParagraphFont"/>
    <w:link w:val="BodyTextIndent2"/>
    <w:rsid w:val="009E6F5C"/>
    <w:rPr>
      <w:rFonts w:ascii="Times New Roman" w:eastAsia="Times New Roman" w:hAnsi="Times New Roman" w:cs="Times New Roman"/>
    </w:rPr>
  </w:style>
  <w:style w:type="character" w:styleId="Hyperlink">
    <w:name w:val="Hyperlink"/>
    <w:rsid w:val="009E6F5C"/>
    <w:rPr>
      <w:color w:val="0000FF"/>
      <w:u w:val="single"/>
    </w:rPr>
  </w:style>
  <w:style w:type="paragraph" w:styleId="BodyTextIndent3">
    <w:name w:val="Body Text Indent 3"/>
    <w:basedOn w:val="Normal"/>
    <w:link w:val="BodyTextIndent3Char"/>
    <w:unhideWhenUsed/>
    <w:rsid w:val="009E6F5C"/>
    <w:pPr>
      <w:spacing w:after="120"/>
      <w:ind w:left="283"/>
    </w:pPr>
    <w:rPr>
      <w:sz w:val="16"/>
      <w:szCs w:val="16"/>
    </w:rPr>
  </w:style>
  <w:style w:type="character" w:customStyle="1" w:styleId="BodyTextIndent3Char">
    <w:name w:val="Body Text Indent 3 Char"/>
    <w:basedOn w:val="DefaultParagraphFont"/>
    <w:link w:val="BodyTextIndent3"/>
    <w:rsid w:val="009E6F5C"/>
    <w:rPr>
      <w:rFonts w:ascii="Times New Roman" w:eastAsia="Times New Roman" w:hAnsi="Times New Roman" w:cs="Times New Roman"/>
      <w:sz w:val="16"/>
      <w:szCs w:val="16"/>
    </w:rPr>
  </w:style>
  <w:style w:type="table" w:styleId="TableGrid">
    <w:name w:val="Table Grid"/>
    <w:basedOn w:val="TableNormal"/>
    <w:uiPriority w:val="59"/>
    <w:rsid w:val="00812758"/>
    <w:pPr>
      <w:widowControl/>
      <w:autoSpaceDE/>
      <w:autoSpaceDN/>
    </w:pPr>
    <w:rPr>
      <w:lang w:val="en-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9Char">
    <w:name w:val="Heading 9 Char"/>
    <w:basedOn w:val="DefaultParagraphFont"/>
    <w:link w:val="Heading9"/>
    <w:uiPriority w:val="9"/>
    <w:semiHidden/>
    <w:rsid w:val="00463A53"/>
    <w:rPr>
      <w:rFonts w:asciiTheme="majorHAnsi" w:eastAsiaTheme="majorEastAsia" w:hAnsiTheme="majorHAnsi" w:cstheme="majorBidi"/>
      <w:i/>
      <w:iCs/>
      <w:color w:val="404040" w:themeColor="text1" w:themeTint="BF"/>
      <w:sz w:val="20"/>
      <w:szCs w:val="20"/>
    </w:rPr>
  </w:style>
  <w:style w:type="paragraph" w:styleId="BodyTextIndent">
    <w:name w:val="Body Text Indent"/>
    <w:basedOn w:val="Normal"/>
    <w:link w:val="BodyTextIndentChar"/>
    <w:uiPriority w:val="99"/>
    <w:semiHidden/>
    <w:unhideWhenUsed/>
    <w:rsid w:val="00463A53"/>
    <w:pPr>
      <w:spacing w:after="120"/>
      <w:ind w:left="283"/>
    </w:pPr>
  </w:style>
  <w:style w:type="character" w:customStyle="1" w:styleId="BodyTextIndentChar">
    <w:name w:val="Body Text Indent Char"/>
    <w:basedOn w:val="DefaultParagraphFont"/>
    <w:link w:val="BodyTextIndent"/>
    <w:uiPriority w:val="99"/>
    <w:semiHidden/>
    <w:rsid w:val="00463A53"/>
    <w:rPr>
      <w:rFonts w:ascii="Times New Roman" w:eastAsia="Times New Roman" w:hAnsi="Times New Roman" w:cs="Times New Roman"/>
    </w:rPr>
  </w:style>
  <w:style w:type="paragraph" w:styleId="BlockText">
    <w:name w:val="Block Text"/>
    <w:basedOn w:val="Normal"/>
    <w:rsid w:val="00463A53"/>
    <w:pPr>
      <w:widowControl/>
      <w:tabs>
        <w:tab w:val="left" w:pos="1440"/>
        <w:tab w:val="left" w:pos="3600"/>
      </w:tabs>
      <w:autoSpaceDE/>
      <w:autoSpaceDN/>
      <w:ind w:left="3600" w:right="29" w:hanging="2880"/>
      <w:jc w:val="both"/>
    </w:pPr>
    <w:rPr>
      <w:rFonts w:ascii="Bookman Old Style" w:hAnsi="Bookman Old Style"/>
      <w:sz w:val="26"/>
      <w:szCs w:val="24"/>
    </w:rPr>
  </w:style>
  <w:style w:type="paragraph" w:styleId="Subtitle">
    <w:name w:val="Subtitle"/>
    <w:basedOn w:val="Normal"/>
    <w:link w:val="SubtitleChar"/>
    <w:qFormat/>
    <w:rsid w:val="00463A53"/>
    <w:pPr>
      <w:widowControl/>
      <w:autoSpaceDE/>
      <w:autoSpaceDN/>
      <w:jc w:val="center"/>
    </w:pPr>
    <w:rPr>
      <w:rFonts w:ascii="Arial Black" w:hAnsi="Arial Black" w:cs="Arial Black"/>
      <w:sz w:val="28"/>
      <w:szCs w:val="28"/>
    </w:rPr>
  </w:style>
  <w:style w:type="character" w:customStyle="1" w:styleId="SubtitleChar">
    <w:name w:val="Subtitle Char"/>
    <w:basedOn w:val="DefaultParagraphFont"/>
    <w:link w:val="Subtitle"/>
    <w:rsid w:val="00463A53"/>
    <w:rPr>
      <w:rFonts w:ascii="Arial Black" w:eastAsia="Times New Roman" w:hAnsi="Arial Black" w:cs="Arial Black"/>
      <w:sz w:val="28"/>
      <w:szCs w:val="28"/>
    </w:rPr>
  </w:style>
  <w:style w:type="character" w:customStyle="1" w:styleId="Heading2Char">
    <w:name w:val="Heading 2 Char"/>
    <w:basedOn w:val="DefaultParagraphFont"/>
    <w:link w:val="Heading2"/>
    <w:uiPriority w:val="9"/>
    <w:rsid w:val="003A353E"/>
    <w:rPr>
      <w:rFonts w:asciiTheme="majorHAnsi" w:eastAsiaTheme="majorEastAsia" w:hAnsiTheme="majorHAnsi" w:cstheme="majorBidi"/>
      <w:b/>
      <w:bCs/>
      <w:color w:val="4F81BD" w:themeColor="accent1"/>
      <w:sz w:val="26"/>
      <w:szCs w:val="26"/>
    </w:rPr>
  </w:style>
  <w:style w:type="character" w:customStyle="1" w:styleId="Heading4Char">
    <w:name w:val="Heading 4 Char"/>
    <w:basedOn w:val="DefaultParagraphFont"/>
    <w:link w:val="Heading4"/>
    <w:uiPriority w:val="9"/>
    <w:semiHidden/>
    <w:rsid w:val="00EA678E"/>
    <w:rPr>
      <w:rFonts w:asciiTheme="majorHAnsi" w:eastAsiaTheme="majorEastAsia" w:hAnsiTheme="majorHAnsi" w:cstheme="majorBidi"/>
      <w:b/>
      <w:bCs/>
      <w:i/>
      <w:iCs/>
      <w:color w:val="4F81BD" w:themeColor="accent1"/>
    </w:rPr>
  </w:style>
  <w:style w:type="paragraph" w:styleId="BodyText2">
    <w:name w:val="Body Text 2"/>
    <w:basedOn w:val="Normal"/>
    <w:link w:val="BodyText2Char"/>
    <w:rsid w:val="00EA678E"/>
    <w:pPr>
      <w:widowControl/>
      <w:autoSpaceDE/>
      <w:autoSpaceDN/>
      <w:spacing w:after="120" w:line="480" w:lineRule="auto"/>
    </w:pPr>
    <w:rPr>
      <w:sz w:val="24"/>
      <w:szCs w:val="24"/>
    </w:rPr>
  </w:style>
  <w:style w:type="character" w:customStyle="1" w:styleId="BodyText2Char">
    <w:name w:val="Body Text 2 Char"/>
    <w:basedOn w:val="DefaultParagraphFont"/>
    <w:link w:val="BodyText2"/>
    <w:rsid w:val="00EA678E"/>
    <w:rPr>
      <w:rFonts w:ascii="Times New Roman" w:eastAsia="Times New Roman" w:hAnsi="Times New Roman" w:cs="Times New Roman"/>
      <w:sz w:val="24"/>
      <w:szCs w:val="24"/>
    </w:rPr>
  </w:style>
  <w:style w:type="character" w:customStyle="1" w:styleId="ListParagraphChar">
    <w:name w:val="List Paragraph Char"/>
    <w:link w:val="ListParagraph"/>
    <w:uiPriority w:val="34"/>
    <w:locked/>
    <w:rsid w:val="00EA678E"/>
    <w:rPr>
      <w:rFonts w:ascii="Times New Roman" w:eastAsia="Times New Roman" w:hAnsi="Times New Roman" w:cs="Times New Roman"/>
    </w:rPr>
  </w:style>
  <w:style w:type="paragraph" w:styleId="FootnoteText">
    <w:name w:val="footnote text"/>
    <w:basedOn w:val="Normal"/>
    <w:link w:val="FootnoteTextChar"/>
    <w:uiPriority w:val="99"/>
    <w:semiHidden/>
    <w:unhideWhenUsed/>
    <w:rsid w:val="001274E0"/>
    <w:rPr>
      <w:sz w:val="20"/>
      <w:szCs w:val="20"/>
    </w:rPr>
  </w:style>
  <w:style w:type="character" w:customStyle="1" w:styleId="FootnoteTextChar">
    <w:name w:val="Footnote Text Char"/>
    <w:basedOn w:val="DefaultParagraphFont"/>
    <w:link w:val="FootnoteText"/>
    <w:uiPriority w:val="99"/>
    <w:semiHidden/>
    <w:rsid w:val="001274E0"/>
    <w:rPr>
      <w:rFonts w:ascii="Times New Roman" w:eastAsia="Times New Roman" w:hAnsi="Times New Roman" w:cs="Times New Roman"/>
      <w:sz w:val="20"/>
      <w:szCs w:val="20"/>
    </w:rPr>
  </w:style>
  <w:style w:type="character" w:styleId="FootnoteReference">
    <w:name w:val="footnote reference"/>
    <w:basedOn w:val="DefaultParagraphFont"/>
    <w:uiPriority w:val="99"/>
    <w:semiHidden/>
    <w:unhideWhenUsed/>
    <w:rsid w:val="001274E0"/>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210743">
      <w:bodyDiv w:val="1"/>
      <w:marLeft w:val="0"/>
      <w:marRight w:val="0"/>
      <w:marTop w:val="0"/>
      <w:marBottom w:val="0"/>
      <w:divBdr>
        <w:top w:val="none" w:sz="0" w:space="0" w:color="auto"/>
        <w:left w:val="none" w:sz="0" w:space="0" w:color="auto"/>
        <w:bottom w:val="none" w:sz="0" w:space="0" w:color="auto"/>
        <w:right w:val="none" w:sz="0" w:space="0" w:color="auto"/>
      </w:divBdr>
    </w:div>
    <w:div w:id="586154931">
      <w:bodyDiv w:val="1"/>
      <w:marLeft w:val="0"/>
      <w:marRight w:val="0"/>
      <w:marTop w:val="0"/>
      <w:marBottom w:val="0"/>
      <w:divBdr>
        <w:top w:val="none" w:sz="0" w:space="0" w:color="auto"/>
        <w:left w:val="none" w:sz="0" w:space="0" w:color="auto"/>
        <w:bottom w:val="none" w:sz="0" w:space="0" w:color="auto"/>
        <w:right w:val="none" w:sz="0" w:space="0" w:color="auto"/>
      </w:divBdr>
    </w:div>
    <w:div w:id="1560362929">
      <w:bodyDiv w:val="1"/>
      <w:marLeft w:val="0"/>
      <w:marRight w:val="0"/>
      <w:marTop w:val="0"/>
      <w:marBottom w:val="0"/>
      <w:divBdr>
        <w:top w:val="none" w:sz="0" w:space="0" w:color="auto"/>
        <w:left w:val="none" w:sz="0" w:space="0" w:color="auto"/>
        <w:bottom w:val="none" w:sz="0" w:space="0" w:color="auto"/>
        <w:right w:val="none" w:sz="0" w:space="0" w:color="auto"/>
      </w:divBdr>
    </w:div>
    <w:div w:id="175095732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gescom_mm@yahoo.co.i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64269A-5366-4C02-9978-ADFE1861B4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TotalTime>
  <Pages>23</Pages>
  <Words>8029</Words>
  <Characters>45768</Characters>
  <Application>Microsoft Office Word</Application>
  <DocSecurity>0</DocSecurity>
  <Lines>381</Lines>
  <Paragraphs>107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53690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acer</dc:creator>
  <cp:lastModifiedBy>pushpa patil</cp:lastModifiedBy>
  <cp:revision>12</cp:revision>
  <cp:lastPrinted>2025-08-08T07:45:00Z</cp:lastPrinted>
  <dcterms:created xsi:type="dcterms:W3CDTF">2026-06-22T09:33:00Z</dcterms:created>
  <dcterms:modified xsi:type="dcterms:W3CDTF">2026-06-25T07:46:00Z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2005-08-30T00:00:00Z</vt:filetime>
  </property>
  <property fmtid="{D5CDD505-2E9C-101B-9397-08002B2CF9AE}" pid="3" name="Creator">
    <vt:lpwstr>Acrobat PDFMaker 5.0 for Word</vt:lpwstr>
  </property>
  <property fmtid="{D5CDD505-2E9C-101B-9397-08002B2CF9AE}" pid="4" name="LastSaved">
    <vt:filetime>2022-09-09T00:00:00Z</vt:filetime>
  </property>
</Properties>
</file>